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1E25B1" w:rsidRDefault="0070549B">
      <w:pPr>
        <w:rPr>
          <w:lang w:val="en-GB"/>
        </w:rPr>
      </w:pPr>
      <w:r w:rsidRPr="001E25B1">
        <w:rPr>
          <w:noProof/>
        </w:rPr>
        <w:drawing>
          <wp:inline distT="0" distB="0" distL="0" distR="0">
            <wp:extent cx="5953125"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53125" cy="1657350"/>
                    </a:xfrm>
                    <a:prstGeom prst="rect">
                      <a:avLst/>
                    </a:prstGeom>
                    <a:noFill/>
                    <a:ln w="9525">
                      <a:noFill/>
                      <a:miter lim="800000"/>
                      <a:headEnd/>
                      <a:tailEnd/>
                    </a:ln>
                  </pic:spPr>
                </pic:pic>
              </a:graphicData>
            </a:graphic>
          </wp:inline>
        </w:drawing>
      </w:r>
    </w:p>
    <w:p w:rsidR="00A34DE3" w:rsidRPr="001E25B1" w:rsidRDefault="00A34DE3" w:rsidP="0002123B">
      <w:pPr>
        <w:autoSpaceDE w:val="0"/>
        <w:jc w:val="center"/>
        <w:rPr>
          <w:b/>
          <w:bCs/>
          <w:lang w:val="en-GB"/>
        </w:rPr>
      </w:pPr>
    </w:p>
    <w:p w:rsidR="000F7E70" w:rsidRPr="001E25B1" w:rsidRDefault="000F7E70" w:rsidP="0002123B">
      <w:pPr>
        <w:autoSpaceDE w:val="0"/>
        <w:jc w:val="center"/>
        <w:rPr>
          <w:b/>
          <w:bCs/>
          <w:lang w:val="en-GB"/>
        </w:rPr>
      </w:pPr>
      <w:r w:rsidRPr="001E25B1">
        <w:rPr>
          <w:b/>
          <w:bCs/>
          <w:lang w:val="en-GB"/>
        </w:rPr>
        <w:t>OPINION</w:t>
      </w:r>
    </w:p>
    <w:p w:rsidR="0002123B" w:rsidRPr="001E25B1" w:rsidRDefault="0002123B" w:rsidP="000F7E70">
      <w:pPr>
        <w:autoSpaceDE w:val="0"/>
        <w:jc w:val="both"/>
        <w:rPr>
          <w:b/>
          <w:bCs/>
          <w:lang w:val="en-GB"/>
        </w:rPr>
      </w:pPr>
    </w:p>
    <w:p w:rsidR="000F7E70" w:rsidRPr="001E25B1" w:rsidRDefault="000F7E70" w:rsidP="000F7E70">
      <w:pPr>
        <w:autoSpaceDE w:val="0"/>
        <w:jc w:val="both"/>
        <w:rPr>
          <w:b/>
          <w:bCs/>
          <w:lang w:val="en-GB"/>
        </w:rPr>
      </w:pPr>
      <w:r w:rsidRPr="001E25B1">
        <w:rPr>
          <w:b/>
          <w:bCs/>
          <w:lang w:val="en-GB"/>
        </w:rPr>
        <w:t>Date</w:t>
      </w:r>
      <w:r w:rsidR="00254987" w:rsidRPr="001E25B1">
        <w:rPr>
          <w:lang w:val="en-GB"/>
        </w:rPr>
        <w:t xml:space="preserve"> </w:t>
      </w:r>
      <w:r w:rsidRPr="001E25B1">
        <w:rPr>
          <w:b/>
          <w:bCs/>
          <w:lang w:val="en-GB"/>
        </w:rPr>
        <w:t xml:space="preserve">of adoption: </w:t>
      </w:r>
      <w:r w:rsidR="00ED0FCD" w:rsidRPr="001E25B1">
        <w:rPr>
          <w:b/>
          <w:bCs/>
          <w:lang w:val="en-GB"/>
        </w:rPr>
        <w:t>13</w:t>
      </w:r>
      <w:r w:rsidR="001141DE" w:rsidRPr="001E25B1">
        <w:rPr>
          <w:b/>
          <w:bCs/>
          <w:lang w:val="en-GB"/>
        </w:rPr>
        <w:t xml:space="preserve"> </w:t>
      </w:r>
      <w:r w:rsidR="00277A7D" w:rsidRPr="001E25B1">
        <w:rPr>
          <w:b/>
          <w:bCs/>
          <w:lang w:val="en-GB"/>
        </w:rPr>
        <w:t>March</w:t>
      </w:r>
      <w:r w:rsidR="00DF0961" w:rsidRPr="001E25B1">
        <w:rPr>
          <w:b/>
          <w:bCs/>
          <w:lang w:val="en-GB"/>
        </w:rPr>
        <w:t xml:space="preserve"> </w:t>
      </w:r>
      <w:r w:rsidRPr="001E25B1">
        <w:rPr>
          <w:b/>
          <w:bCs/>
          <w:lang w:val="en-GB"/>
        </w:rPr>
        <w:t>20</w:t>
      </w:r>
      <w:r w:rsidR="00C905F1" w:rsidRPr="001E25B1">
        <w:rPr>
          <w:b/>
          <w:bCs/>
          <w:lang w:val="en-GB"/>
        </w:rPr>
        <w:t>1</w:t>
      </w:r>
      <w:r w:rsidR="001141DE" w:rsidRPr="001E25B1">
        <w:rPr>
          <w:b/>
          <w:bCs/>
          <w:lang w:val="en-GB"/>
        </w:rPr>
        <w:t>4</w:t>
      </w:r>
    </w:p>
    <w:p w:rsidR="000F7E70" w:rsidRPr="001E25B1" w:rsidRDefault="000F7E70" w:rsidP="000F7E70">
      <w:pPr>
        <w:autoSpaceDE w:val="0"/>
        <w:jc w:val="both"/>
        <w:rPr>
          <w:b/>
          <w:bCs/>
          <w:lang w:val="en-GB"/>
        </w:rPr>
      </w:pPr>
    </w:p>
    <w:p w:rsidR="00E717D5" w:rsidRPr="001E25B1" w:rsidRDefault="00E717D5" w:rsidP="00E717D5">
      <w:pPr>
        <w:autoSpaceDE w:val="0"/>
        <w:autoSpaceDN w:val="0"/>
        <w:adjustRightInd w:val="0"/>
        <w:jc w:val="both"/>
        <w:rPr>
          <w:b/>
          <w:bCs/>
          <w:lang w:val="en-GB"/>
        </w:rPr>
      </w:pPr>
      <w:r w:rsidRPr="001E25B1">
        <w:rPr>
          <w:b/>
          <w:bCs/>
          <w:lang w:val="en-GB"/>
        </w:rPr>
        <w:t xml:space="preserve">Case No. </w:t>
      </w:r>
      <w:r w:rsidR="00CD37D8" w:rsidRPr="001E25B1">
        <w:rPr>
          <w:b/>
          <w:bCs/>
          <w:lang w:val="en-GB"/>
        </w:rPr>
        <w:t>89</w:t>
      </w:r>
      <w:r w:rsidRPr="001E25B1">
        <w:rPr>
          <w:b/>
          <w:bCs/>
          <w:lang w:val="en-GB"/>
        </w:rPr>
        <w:t>/09</w:t>
      </w:r>
    </w:p>
    <w:p w:rsidR="000F7E70" w:rsidRPr="001E25B1" w:rsidRDefault="000F7E70" w:rsidP="000F7E70">
      <w:pPr>
        <w:autoSpaceDE w:val="0"/>
        <w:jc w:val="both"/>
        <w:rPr>
          <w:b/>
          <w:bCs/>
          <w:lang w:val="en-GB"/>
        </w:rPr>
      </w:pPr>
    </w:p>
    <w:p w:rsidR="00BA4EA7" w:rsidRPr="001E25B1" w:rsidRDefault="00CD37D8" w:rsidP="00BA4EA7">
      <w:pPr>
        <w:autoSpaceDE w:val="0"/>
        <w:autoSpaceDN w:val="0"/>
        <w:adjustRightInd w:val="0"/>
        <w:jc w:val="both"/>
        <w:rPr>
          <w:b/>
          <w:bCs/>
          <w:color w:val="000000"/>
          <w:lang w:val="en-GB"/>
        </w:rPr>
      </w:pPr>
      <w:proofErr w:type="spellStart"/>
      <w:r w:rsidRPr="001E25B1">
        <w:rPr>
          <w:b/>
          <w:color w:val="000000"/>
          <w:lang w:val="en-GB"/>
        </w:rPr>
        <w:t>Milorad</w:t>
      </w:r>
      <w:proofErr w:type="spellEnd"/>
      <w:r w:rsidR="00ED257D" w:rsidRPr="001E25B1">
        <w:rPr>
          <w:b/>
          <w:color w:val="000000"/>
          <w:lang w:val="en-GB"/>
        </w:rPr>
        <w:t xml:space="preserve"> </w:t>
      </w:r>
      <w:bookmarkStart w:id="0" w:name="_GoBack"/>
      <w:r w:rsidRPr="001E25B1">
        <w:rPr>
          <w:b/>
          <w:color w:val="000000"/>
          <w:lang w:val="en-GB"/>
        </w:rPr>
        <w:t>PEJČINOVIĆ</w:t>
      </w:r>
    </w:p>
    <w:bookmarkEnd w:id="0"/>
    <w:p w:rsidR="00A40F98" w:rsidRPr="001E25B1" w:rsidRDefault="00A40F98" w:rsidP="000F7E70">
      <w:pPr>
        <w:autoSpaceDE w:val="0"/>
        <w:jc w:val="both"/>
        <w:rPr>
          <w:b/>
          <w:bCs/>
          <w:lang w:val="en-GB"/>
        </w:rPr>
      </w:pPr>
    </w:p>
    <w:p w:rsidR="000F7E70" w:rsidRPr="001E25B1" w:rsidRDefault="000F7E70" w:rsidP="000F7E70">
      <w:pPr>
        <w:autoSpaceDE w:val="0"/>
        <w:jc w:val="both"/>
        <w:rPr>
          <w:b/>
          <w:bCs/>
          <w:lang w:val="en-GB"/>
        </w:rPr>
      </w:pPr>
      <w:proofErr w:type="gramStart"/>
      <w:r w:rsidRPr="001E25B1">
        <w:rPr>
          <w:b/>
          <w:bCs/>
          <w:lang w:val="en-GB"/>
        </w:rPr>
        <w:t>against</w:t>
      </w:r>
      <w:proofErr w:type="gramEnd"/>
    </w:p>
    <w:p w:rsidR="000F7E70" w:rsidRPr="001E25B1" w:rsidRDefault="000F7E70" w:rsidP="000F7E70">
      <w:pPr>
        <w:autoSpaceDE w:val="0"/>
        <w:jc w:val="both"/>
        <w:rPr>
          <w:b/>
          <w:bCs/>
          <w:lang w:val="en-GB"/>
        </w:rPr>
      </w:pPr>
    </w:p>
    <w:p w:rsidR="000F7E70" w:rsidRPr="001E25B1" w:rsidRDefault="000F7E70" w:rsidP="000F7E70">
      <w:pPr>
        <w:autoSpaceDE w:val="0"/>
        <w:jc w:val="both"/>
        <w:rPr>
          <w:b/>
          <w:bCs/>
          <w:lang w:val="en-GB"/>
        </w:rPr>
      </w:pPr>
      <w:r w:rsidRPr="001E25B1">
        <w:rPr>
          <w:b/>
          <w:bCs/>
          <w:lang w:val="en-GB"/>
        </w:rPr>
        <w:t xml:space="preserve">UNMIK </w:t>
      </w:r>
    </w:p>
    <w:p w:rsidR="00E07C8C" w:rsidRPr="001E25B1" w:rsidRDefault="00E07C8C" w:rsidP="000F7E70">
      <w:pPr>
        <w:autoSpaceDE w:val="0"/>
        <w:jc w:val="both"/>
        <w:rPr>
          <w:b/>
          <w:bCs/>
          <w:lang w:val="en-GB"/>
        </w:rPr>
      </w:pPr>
    </w:p>
    <w:p w:rsidR="00954BF8" w:rsidRPr="001E25B1" w:rsidRDefault="00954BF8" w:rsidP="000F7E70">
      <w:pPr>
        <w:autoSpaceDE w:val="0"/>
        <w:jc w:val="both"/>
        <w:rPr>
          <w:b/>
          <w:bCs/>
          <w:lang w:val="en-GB"/>
        </w:rPr>
      </w:pPr>
    </w:p>
    <w:p w:rsidR="00E717D5" w:rsidRPr="001E25B1" w:rsidRDefault="00E717D5" w:rsidP="00E717D5">
      <w:pPr>
        <w:autoSpaceDE w:val="0"/>
        <w:jc w:val="both"/>
        <w:rPr>
          <w:lang w:val="en-GB"/>
        </w:rPr>
      </w:pPr>
      <w:r w:rsidRPr="001E25B1">
        <w:rPr>
          <w:lang w:val="en-GB"/>
        </w:rPr>
        <w:t xml:space="preserve">The Human Rights Advisory Panel, on </w:t>
      </w:r>
      <w:r w:rsidR="00ED0FCD" w:rsidRPr="001E25B1">
        <w:rPr>
          <w:lang w:val="en-GB"/>
        </w:rPr>
        <w:t>13</w:t>
      </w:r>
      <w:r w:rsidRPr="001E25B1">
        <w:rPr>
          <w:lang w:val="en-GB"/>
        </w:rPr>
        <w:t xml:space="preserve"> </w:t>
      </w:r>
      <w:r w:rsidR="00277A7D" w:rsidRPr="001E25B1">
        <w:rPr>
          <w:lang w:val="en-GB"/>
        </w:rPr>
        <w:t>March</w:t>
      </w:r>
      <w:r w:rsidRPr="001E25B1">
        <w:rPr>
          <w:lang w:val="en-GB"/>
        </w:rPr>
        <w:t xml:space="preserve"> 201</w:t>
      </w:r>
      <w:r w:rsidR="00277A7D" w:rsidRPr="001E25B1">
        <w:rPr>
          <w:lang w:val="en-GB"/>
        </w:rPr>
        <w:t>4</w:t>
      </w:r>
      <w:r w:rsidRPr="001E25B1">
        <w:rPr>
          <w:lang w:val="en-GB"/>
        </w:rPr>
        <w:t>,</w:t>
      </w:r>
    </w:p>
    <w:p w:rsidR="00E717D5" w:rsidRPr="001E25B1" w:rsidRDefault="00E717D5" w:rsidP="00E717D5">
      <w:pPr>
        <w:autoSpaceDE w:val="0"/>
        <w:jc w:val="both"/>
        <w:rPr>
          <w:lang w:val="en-GB"/>
        </w:rPr>
      </w:pPr>
      <w:proofErr w:type="gramStart"/>
      <w:r w:rsidRPr="001E25B1">
        <w:rPr>
          <w:lang w:val="en-GB"/>
        </w:rPr>
        <w:t>with</w:t>
      </w:r>
      <w:proofErr w:type="gramEnd"/>
      <w:r w:rsidRPr="001E25B1">
        <w:rPr>
          <w:lang w:val="en-GB"/>
        </w:rPr>
        <w:t xml:space="preserve"> the following members taking part:</w:t>
      </w:r>
    </w:p>
    <w:p w:rsidR="00E717D5" w:rsidRPr="001E25B1" w:rsidRDefault="00E717D5" w:rsidP="00E717D5">
      <w:pPr>
        <w:autoSpaceDE w:val="0"/>
        <w:jc w:val="both"/>
        <w:rPr>
          <w:lang w:val="en-GB"/>
        </w:rPr>
      </w:pPr>
    </w:p>
    <w:p w:rsidR="00E717D5" w:rsidRPr="001E25B1" w:rsidRDefault="00E717D5" w:rsidP="00E717D5">
      <w:pPr>
        <w:autoSpaceDE w:val="0"/>
        <w:jc w:val="both"/>
        <w:rPr>
          <w:lang w:val="en-GB"/>
        </w:rPr>
      </w:pPr>
      <w:r w:rsidRPr="001E25B1">
        <w:rPr>
          <w:lang w:val="en-GB"/>
        </w:rPr>
        <w:t>Marek N</w:t>
      </w:r>
      <w:r w:rsidR="00277A7D" w:rsidRPr="001E25B1">
        <w:rPr>
          <w:lang w:val="en-GB"/>
        </w:rPr>
        <w:t>owicki,</w:t>
      </w:r>
      <w:r w:rsidRPr="001E25B1">
        <w:rPr>
          <w:lang w:val="en-GB"/>
        </w:rPr>
        <w:t xml:space="preserve"> Presiding Member</w:t>
      </w:r>
    </w:p>
    <w:p w:rsidR="00E717D5" w:rsidRPr="001E25B1" w:rsidRDefault="00E717D5" w:rsidP="00E717D5">
      <w:pPr>
        <w:autoSpaceDE w:val="0"/>
        <w:jc w:val="both"/>
        <w:rPr>
          <w:lang w:val="en-GB"/>
        </w:rPr>
      </w:pPr>
      <w:r w:rsidRPr="001E25B1">
        <w:rPr>
          <w:lang w:val="en-GB"/>
        </w:rPr>
        <w:t xml:space="preserve">Christine </w:t>
      </w:r>
      <w:proofErr w:type="spellStart"/>
      <w:r w:rsidRPr="001E25B1">
        <w:rPr>
          <w:lang w:val="en-GB"/>
        </w:rPr>
        <w:t>C</w:t>
      </w:r>
      <w:r w:rsidR="00277A7D" w:rsidRPr="001E25B1">
        <w:rPr>
          <w:lang w:val="en-GB"/>
        </w:rPr>
        <w:t>hinkin</w:t>
      </w:r>
      <w:proofErr w:type="spellEnd"/>
    </w:p>
    <w:p w:rsidR="00E717D5" w:rsidRPr="001E25B1" w:rsidRDefault="00E717D5" w:rsidP="00E717D5">
      <w:pPr>
        <w:autoSpaceDE w:val="0"/>
        <w:jc w:val="both"/>
        <w:rPr>
          <w:lang w:val="en-GB"/>
        </w:rPr>
      </w:pPr>
      <w:r w:rsidRPr="001E25B1">
        <w:rPr>
          <w:lang w:val="en-GB"/>
        </w:rPr>
        <w:t xml:space="preserve">Françoise </w:t>
      </w:r>
      <w:proofErr w:type="spellStart"/>
      <w:r w:rsidRPr="001E25B1">
        <w:rPr>
          <w:lang w:val="en-GB"/>
        </w:rPr>
        <w:t>T</w:t>
      </w:r>
      <w:r w:rsidR="00277A7D" w:rsidRPr="001E25B1">
        <w:rPr>
          <w:lang w:val="en-GB"/>
        </w:rPr>
        <w:t>ulkens</w:t>
      </w:r>
      <w:proofErr w:type="spellEnd"/>
    </w:p>
    <w:p w:rsidR="00E717D5" w:rsidRPr="001E25B1" w:rsidRDefault="00E717D5" w:rsidP="00E717D5">
      <w:pPr>
        <w:autoSpaceDE w:val="0"/>
        <w:jc w:val="both"/>
        <w:rPr>
          <w:lang w:val="en-GB"/>
        </w:rPr>
      </w:pPr>
    </w:p>
    <w:p w:rsidR="00E717D5" w:rsidRPr="001E25B1" w:rsidRDefault="00E717D5" w:rsidP="00E717D5">
      <w:pPr>
        <w:autoSpaceDE w:val="0"/>
        <w:jc w:val="both"/>
        <w:rPr>
          <w:lang w:val="en-GB"/>
        </w:rPr>
      </w:pPr>
      <w:r w:rsidRPr="001E25B1">
        <w:rPr>
          <w:lang w:val="en-GB"/>
        </w:rPr>
        <w:t>Assisted by</w:t>
      </w:r>
    </w:p>
    <w:p w:rsidR="00523592" w:rsidRPr="001E25B1" w:rsidRDefault="00523592" w:rsidP="00E717D5">
      <w:pPr>
        <w:autoSpaceDE w:val="0"/>
        <w:jc w:val="both"/>
        <w:rPr>
          <w:lang w:val="en-GB"/>
        </w:rPr>
      </w:pPr>
    </w:p>
    <w:p w:rsidR="00E717D5" w:rsidRPr="001E25B1" w:rsidRDefault="00E717D5" w:rsidP="00E717D5">
      <w:pPr>
        <w:autoSpaceDE w:val="0"/>
        <w:jc w:val="both"/>
        <w:rPr>
          <w:lang w:val="en-GB"/>
        </w:rPr>
      </w:pPr>
      <w:r w:rsidRPr="001E25B1">
        <w:rPr>
          <w:lang w:val="en-GB"/>
        </w:rPr>
        <w:t>An</w:t>
      </w:r>
      <w:r w:rsidR="00277A7D" w:rsidRPr="001E25B1">
        <w:rPr>
          <w:lang w:val="en-GB"/>
        </w:rPr>
        <w:t xml:space="preserve">na Maria </w:t>
      </w:r>
      <w:proofErr w:type="spellStart"/>
      <w:r w:rsidR="00277A7D" w:rsidRPr="001E25B1">
        <w:rPr>
          <w:lang w:val="en-GB"/>
        </w:rPr>
        <w:t>Cesano</w:t>
      </w:r>
      <w:proofErr w:type="spellEnd"/>
      <w:r w:rsidR="00277A7D" w:rsidRPr="001E25B1">
        <w:rPr>
          <w:lang w:val="en-GB"/>
        </w:rPr>
        <w:t>, Acting</w:t>
      </w:r>
      <w:r w:rsidRPr="001E25B1">
        <w:rPr>
          <w:lang w:val="en-GB"/>
        </w:rPr>
        <w:t xml:space="preserve"> Executive Officer</w:t>
      </w:r>
    </w:p>
    <w:p w:rsidR="00E717D5" w:rsidRPr="001E25B1" w:rsidRDefault="00E717D5" w:rsidP="00E717D5">
      <w:pPr>
        <w:autoSpaceDE w:val="0"/>
        <w:jc w:val="both"/>
        <w:rPr>
          <w:lang w:val="en-GB"/>
        </w:rPr>
      </w:pPr>
    </w:p>
    <w:p w:rsidR="00E717D5" w:rsidRPr="001E25B1" w:rsidRDefault="00E717D5" w:rsidP="00E717D5">
      <w:pPr>
        <w:autoSpaceDE w:val="0"/>
        <w:jc w:val="both"/>
        <w:rPr>
          <w:lang w:val="en-GB"/>
        </w:rPr>
      </w:pPr>
    </w:p>
    <w:p w:rsidR="00E717D5" w:rsidRPr="001E25B1" w:rsidRDefault="00E717D5" w:rsidP="00E717D5">
      <w:pPr>
        <w:autoSpaceDE w:val="0"/>
        <w:jc w:val="both"/>
        <w:rPr>
          <w:lang w:val="en-GB"/>
        </w:rPr>
      </w:pPr>
      <w:r w:rsidRPr="001E25B1">
        <w:rPr>
          <w:lang w:val="en-GB"/>
        </w:rPr>
        <w:t>Having considered the aforementioned complaint, introduced pursuant to Section 1.2 of UNMIK Regulation No. 2006/12 of 23 March 2006 on the establishment of the Human Rights Advisory Panel,</w:t>
      </w:r>
    </w:p>
    <w:p w:rsidR="00E717D5" w:rsidRPr="001E25B1" w:rsidRDefault="00E717D5" w:rsidP="00E717D5">
      <w:pPr>
        <w:autoSpaceDE w:val="0"/>
        <w:autoSpaceDN w:val="0"/>
        <w:adjustRightInd w:val="0"/>
        <w:jc w:val="both"/>
        <w:rPr>
          <w:color w:val="000000"/>
          <w:lang w:val="en-GB"/>
        </w:rPr>
      </w:pPr>
    </w:p>
    <w:p w:rsidR="00E717D5" w:rsidRPr="001E25B1" w:rsidRDefault="00E717D5" w:rsidP="00E717D5">
      <w:pPr>
        <w:autoSpaceDE w:val="0"/>
        <w:autoSpaceDN w:val="0"/>
        <w:adjustRightInd w:val="0"/>
        <w:jc w:val="both"/>
        <w:rPr>
          <w:color w:val="000000"/>
          <w:lang w:val="en-GB"/>
        </w:rPr>
      </w:pPr>
      <w:r w:rsidRPr="001E25B1">
        <w:rPr>
          <w:color w:val="000000"/>
          <w:lang w:val="en-GB"/>
        </w:rPr>
        <w:t>Having deliberated</w:t>
      </w:r>
      <w:r w:rsidRPr="001E25B1">
        <w:rPr>
          <w:lang w:val="en-GB"/>
        </w:rPr>
        <w:t>, including through electronic means, in accordance with Rule 13 § 2 of its Rules of Procedure, makes</w:t>
      </w:r>
      <w:r w:rsidRPr="001E25B1">
        <w:rPr>
          <w:color w:val="000000"/>
          <w:lang w:val="en-GB"/>
        </w:rPr>
        <w:t xml:space="preserve"> the following findings and recommendations:</w:t>
      </w:r>
    </w:p>
    <w:p w:rsidR="00E717D5" w:rsidRPr="001E25B1" w:rsidRDefault="00E717D5" w:rsidP="00E717D5">
      <w:pPr>
        <w:autoSpaceDE w:val="0"/>
        <w:jc w:val="both"/>
        <w:rPr>
          <w:lang w:val="en-GB"/>
        </w:rPr>
      </w:pPr>
    </w:p>
    <w:p w:rsidR="0016154E" w:rsidRPr="001E25B1" w:rsidRDefault="0016154E" w:rsidP="000F7E70">
      <w:pPr>
        <w:autoSpaceDE w:val="0"/>
        <w:jc w:val="both"/>
        <w:rPr>
          <w:lang w:val="en-GB"/>
        </w:rPr>
      </w:pPr>
    </w:p>
    <w:p w:rsidR="0016154E" w:rsidRPr="001E25B1" w:rsidRDefault="0016154E" w:rsidP="0016154E">
      <w:pPr>
        <w:numPr>
          <w:ilvl w:val="0"/>
          <w:numId w:val="2"/>
        </w:numPr>
        <w:suppressAutoHyphens/>
        <w:autoSpaceDE w:val="0"/>
        <w:ind w:left="360" w:hanging="360"/>
        <w:jc w:val="both"/>
        <w:rPr>
          <w:b/>
          <w:bCs/>
          <w:lang w:val="en-GB"/>
        </w:rPr>
      </w:pPr>
      <w:r w:rsidRPr="001E25B1">
        <w:rPr>
          <w:b/>
          <w:bCs/>
          <w:lang w:val="en-GB"/>
        </w:rPr>
        <w:t>PROCEEDINGS BEFORE THE PANEL</w:t>
      </w:r>
    </w:p>
    <w:p w:rsidR="0016154E" w:rsidRPr="001E25B1" w:rsidRDefault="0016154E" w:rsidP="0016154E">
      <w:pPr>
        <w:autoSpaceDE w:val="0"/>
        <w:jc w:val="both"/>
        <w:rPr>
          <w:b/>
          <w:bCs/>
          <w:lang w:val="en-GB"/>
        </w:rPr>
      </w:pPr>
    </w:p>
    <w:p w:rsidR="001141DE" w:rsidRPr="001E25B1" w:rsidRDefault="001141DE" w:rsidP="001141DE">
      <w:pPr>
        <w:pStyle w:val="Default"/>
        <w:numPr>
          <w:ilvl w:val="0"/>
          <w:numId w:val="46"/>
        </w:numPr>
        <w:jc w:val="both"/>
        <w:rPr>
          <w:lang w:val="en-GB"/>
        </w:rPr>
      </w:pPr>
      <w:r w:rsidRPr="001E25B1">
        <w:rPr>
          <w:lang w:val="en-GB"/>
        </w:rPr>
        <w:t>The complaint was introduced on 8 April 2009 and registered on 30 April 2009.</w:t>
      </w:r>
    </w:p>
    <w:p w:rsidR="001141DE" w:rsidRPr="001E25B1" w:rsidRDefault="001141DE" w:rsidP="001141DE">
      <w:pPr>
        <w:pStyle w:val="Default"/>
        <w:ind w:left="360"/>
        <w:jc w:val="both"/>
        <w:rPr>
          <w:lang w:val="en-GB"/>
        </w:rPr>
      </w:pPr>
    </w:p>
    <w:p w:rsidR="001141DE" w:rsidRPr="001E25B1" w:rsidRDefault="001141DE" w:rsidP="001141DE">
      <w:pPr>
        <w:pStyle w:val="Default"/>
        <w:numPr>
          <w:ilvl w:val="0"/>
          <w:numId w:val="46"/>
        </w:numPr>
        <w:jc w:val="both"/>
        <w:rPr>
          <w:lang w:val="en-GB"/>
        </w:rPr>
      </w:pPr>
      <w:r w:rsidRPr="001E25B1">
        <w:rPr>
          <w:lang w:val="en-GB"/>
        </w:rPr>
        <w:t>On 9 December 2009, the Panel requested additional information from the complainant. On 30 November 2010, the Panel reiterated its request.</w:t>
      </w:r>
    </w:p>
    <w:p w:rsidR="00F710B9" w:rsidRPr="001E25B1" w:rsidRDefault="00F710B9" w:rsidP="00F710B9">
      <w:pPr>
        <w:pStyle w:val="ListParagraph"/>
        <w:rPr>
          <w:lang w:val="en-GB"/>
        </w:rPr>
      </w:pPr>
    </w:p>
    <w:p w:rsidR="0072344F" w:rsidRPr="001E25B1" w:rsidRDefault="0072344F" w:rsidP="0072344F">
      <w:pPr>
        <w:pStyle w:val="Default"/>
        <w:numPr>
          <w:ilvl w:val="0"/>
          <w:numId w:val="46"/>
        </w:numPr>
        <w:jc w:val="both"/>
        <w:rPr>
          <w:lang w:val="en-GB"/>
        </w:rPr>
      </w:pPr>
      <w:bookmarkStart w:id="1" w:name="_Ref373318637"/>
      <w:r w:rsidRPr="001E25B1">
        <w:rPr>
          <w:lang w:val="en-GB"/>
        </w:rPr>
        <w:lastRenderedPageBreak/>
        <w:t xml:space="preserve">On 18 December 2009, the Panel requested from the European Union Rule of Law Mission in Kosovo (EULEX) </w:t>
      </w:r>
      <w:r w:rsidRPr="001E25B1">
        <w:rPr>
          <w:lang w:val="en-GB" w:eastAsia="en-GB"/>
        </w:rPr>
        <w:t xml:space="preserve">information with regard to </w:t>
      </w:r>
      <w:r w:rsidR="0013364A" w:rsidRPr="001E25B1">
        <w:rPr>
          <w:lang w:val="en-GB" w:eastAsia="en-GB"/>
        </w:rPr>
        <w:t>43</w:t>
      </w:r>
      <w:r w:rsidRPr="001E25B1">
        <w:rPr>
          <w:lang w:val="en-GB" w:eastAsia="en-GB"/>
        </w:rPr>
        <w:t xml:space="preserve"> complaints in relation to missing persons filed before the Panel, including the complaint</w:t>
      </w:r>
      <w:bookmarkEnd w:id="1"/>
      <w:r w:rsidRPr="001E25B1">
        <w:rPr>
          <w:bCs/>
          <w:lang w:val="en-GB"/>
        </w:rPr>
        <w:t xml:space="preserve"> of Mr </w:t>
      </w:r>
      <w:proofErr w:type="spellStart"/>
      <w:r w:rsidRPr="001E25B1">
        <w:rPr>
          <w:bCs/>
          <w:lang w:val="en-GB"/>
        </w:rPr>
        <w:t>Milorad</w:t>
      </w:r>
      <w:proofErr w:type="spellEnd"/>
      <w:r w:rsidRPr="001E25B1">
        <w:rPr>
          <w:bCs/>
          <w:lang w:val="en-GB"/>
        </w:rPr>
        <w:t xml:space="preserve"> </w:t>
      </w:r>
      <w:proofErr w:type="spellStart"/>
      <w:r w:rsidRPr="001E25B1">
        <w:rPr>
          <w:lang w:val="en-GB"/>
        </w:rPr>
        <w:t>Pejčinović</w:t>
      </w:r>
      <w:proofErr w:type="spellEnd"/>
      <w:r w:rsidRPr="001E25B1">
        <w:rPr>
          <w:lang w:val="en-GB"/>
        </w:rPr>
        <w:t xml:space="preserve">. </w:t>
      </w:r>
    </w:p>
    <w:p w:rsidR="0072344F" w:rsidRPr="001E25B1" w:rsidRDefault="0072344F" w:rsidP="0072344F">
      <w:pPr>
        <w:pStyle w:val="Default"/>
        <w:ind w:left="360"/>
        <w:jc w:val="both"/>
        <w:rPr>
          <w:lang w:val="en-GB"/>
        </w:rPr>
      </w:pPr>
    </w:p>
    <w:p w:rsidR="0072344F" w:rsidRPr="001E25B1" w:rsidRDefault="0072344F" w:rsidP="0072344F">
      <w:pPr>
        <w:pStyle w:val="Default"/>
        <w:numPr>
          <w:ilvl w:val="0"/>
          <w:numId w:val="46"/>
        </w:numPr>
        <w:jc w:val="both"/>
        <w:rPr>
          <w:lang w:val="en-GB"/>
        </w:rPr>
      </w:pPr>
      <w:bookmarkStart w:id="2" w:name="_Ref380757181"/>
      <w:r w:rsidRPr="001E25B1">
        <w:rPr>
          <w:lang w:val="en-GB"/>
        </w:rPr>
        <w:t>On 23 March 2010, EULEX provided a response to the Panel’s request.</w:t>
      </w:r>
      <w:bookmarkEnd w:id="2"/>
    </w:p>
    <w:p w:rsidR="001141DE" w:rsidRPr="001E25B1" w:rsidRDefault="001141DE" w:rsidP="001141DE">
      <w:pPr>
        <w:pStyle w:val="ListParagraph"/>
        <w:rPr>
          <w:lang w:val="en-GB"/>
        </w:rPr>
      </w:pPr>
    </w:p>
    <w:p w:rsidR="001141DE" w:rsidRPr="001E25B1" w:rsidRDefault="0079390D" w:rsidP="001141DE">
      <w:pPr>
        <w:pStyle w:val="Default"/>
        <w:numPr>
          <w:ilvl w:val="0"/>
          <w:numId w:val="46"/>
        </w:numPr>
        <w:jc w:val="both"/>
        <w:rPr>
          <w:lang w:val="en-GB"/>
        </w:rPr>
      </w:pPr>
      <w:r>
        <w:rPr>
          <w:lang w:val="en-GB"/>
        </w:rPr>
        <w:t>On</w:t>
      </w:r>
      <w:r w:rsidR="000D5092" w:rsidRPr="001E25B1">
        <w:rPr>
          <w:lang w:val="en-GB"/>
        </w:rPr>
        <w:t xml:space="preserve"> 15 </w:t>
      </w:r>
      <w:r w:rsidR="001141DE" w:rsidRPr="001E25B1">
        <w:rPr>
          <w:lang w:val="en-GB"/>
        </w:rPr>
        <w:t xml:space="preserve">December 2010, </w:t>
      </w:r>
      <w:r w:rsidR="000D5092" w:rsidRPr="001E25B1">
        <w:rPr>
          <w:lang w:val="en-GB"/>
        </w:rPr>
        <w:t xml:space="preserve">the complainant’s wife, on behalf of the complainant, responded to the </w:t>
      </w:r>
      <w:r w:rsidR="001141DE" w:rsidRPr="001E25B1">
        <w:rPr>
          <w:lang w:val="en-GB"/>
        </w:rPr>
        <w:t>Panel</w:t>
      </w:r>
      <w:r w:rsidR="000D5092" w:rsidRPr="001E25B1">
        <w:rPr>
          <w:lang w:val="en-GB"/>
        </w:rPr>
        <w:t xml:space="preserve">’s </w:t>
      </w:r>
      <w:r w:rsidR="001141DE" w:rsidRPr="001E25B1">
        <w:rPr>
          <w:lang w:val="en-GB"/>
        </w:rPr>
        <w:t>re</w:t>
      </w:r>
      <w:r w:rsidR="000D5092" w:rsidRPr="001E25B1">
        <w:rPr>
          <w:lang w:val="en-GB"/>
        </w:rPr>
        <w:t>quest of 30 November 2010.</w:t>
      </w:r>
    </w:p>
    <w:p w:rsidR="001141DE" w:rsidRPr="001E25B1" w:rsidRDefault="001141DE" w:rsidP="001141DE">
      <w:pPr>
        <w:pStyle w:val="Default"/>
        <w:ind w:left="360"/>
        <w:jc w:val="both"/>
        <w:rPr>
          <w:lang w:val="en-GB"/>
        </w:rPr>
      </w:pPr>
    </w:p>
    <w:p w:rsidR="001141DE" w:rsidRPr="001E25B1" w:rsidRDefault="001141DE" w:rsidP="001141DE">
      <w:pPr>
        <w:numPr>
          <w:ilvl w:val="0"/>
          <w:numId w:val="46"/>
        </w:numPr>
        <w:jc w:val="both"/>
        <w:rPr>
          <w:lang w:val="en-GB"/>
        </w:rPr>
      </w:pPr>
      <w:r w:rsidRPr="001E25B1">
        <w:rPr>
          <w:lang w:val="en-GB"/>
        </w:rPr>
        <w:t>On 20 April 2011, the complaint was communicated to the Special Representative of the Secretary-General (SRSG)</w:t>
      </w:r>
      <w:r w:rsidRPr="001E25B1">
        <w:rPr>
          <w:rStyle w:val="FootnoteReference"/>
          <w:lang w:val="en-GB"/>
        </w:rPr>
        <w:footnoteReference w:id="1"/>
      </w:r>
      <w:r w:rsidRPr="001E25B1">
        <w:rPr>
          <w:lang w:val="en-GB"/>
        </w:rPr>
        <w:t>, for UNMIK’s comments on its admissibility.</w:t>
      </w:r>
    </w:p>
    <w:p w:rsidR="001141DE" w:rsidRPr="001E25B1" w:rsidRDefault="001141DE" w:rsidP="001141DE">
      <w:pPr>
        <w:pStyle w:val="ListParagraph"/>
        <w:rPr>
          <w:lang w:val="en-GB"/>
        </w:rPr>
      </w:pPr>
    </w:p>
    <w:p w:rsidR="001141DE" w:rsidRPr="001E25B1" w:rsidRDefault="001141DE" w:rsidP="001141DE">
      <w:pPr>
        <w:pStyle w:val="Default"/>
        <w:numPr>
          <w:ilvl w:val="0"/>
          <w:numId w:val="46"/>
        </w:numPr>
        <w:jc w:val="both"/>
        <w:rPr>
          <w:lang w:val="en-GB"/>
        </w:rPr>
      </w:pPr>
      <w:r w:rsidRPr="001E25B1">
        <w:rPr>
          <w:lang w:val="en-GB"/>
        </w:rPr>
        <w:t>On 2 August 2011, the SRSG provided UNMIK’s response.</w:t>
      </w:r>
    </w:p>
    <w:p w:rsidR="00E717D5" w:rsidRPr="001E25B1" w:rsidRDefault="00E717D5" w:rsidP="00E717D5">
      <w:pPr>
        <w:pStyle w:val="ListParagraph"/>
        <w:rPr>
          <w:lang w:val="en-GB"/>
        </w:rPr>
      </w:pPr>
    </w:p>
    <w:p w:rsidR="00E717D5" w:rsidRPr="001E25B1" w:rsidRDefault="00E717D5" w:rsidP="00765BFD">
      <w:pPr>
        <w:pStyle w:val="Default"/>
        <w:numPr>
          <w:ilvl w:val="0"/>
          <w:numId w:val="46"/>
        </w:numPr>
        <w:jc w:val="both"/>
        <w:rPr>
          <w:lang w:val="en-GB"/>
        </w:rPr>
      </w:pPr>
      <w:r w:rsidRPr="001E25B1">
        <w:rPr>
          <w:lang w:val="en-GB"/>
        </w:rPr>
        <w:t xml:space="preserve">On </w:t>
      </w:r>
      <w:r w:rsidR="00765BFD" w:rsidRPr="001E25B1">
        <w:rPr>
          <w:lang w:val="en-GB"/>
        </w:rPr>
        <w:t>7</w:t>
      </w:r>
      <w:r w:rsidR="00954BF8" w:rsidRPr="001E25B1">
        <w:rPr>
          <w:lang w:val="en-GB"/>
        </w:rPr>
        <w:t xml:space="preserve"> </w:t>
      </w:r>
      <w:r w:rsidR="001141DE" w:rsidRPr="001E25B1">
        <w:rPr>
          <w:lang w:val="en-GB"/>
        </w:rPr>
        <w:t>Novem</w:t>
      </w:r>
      <w:r w:rsidR="00765BFD" w:rsidRPr="001E25B1">
        <w:rPr>
          <w:lang w:val="en-GB"/>
        </w:rPr>
        <w:t>b</w:t>
      </w:r>
      <w:r w:rsidR="00954BF8" w:rsidRPr="001E25B1">
        <w:rPr>
          <w:lang w:val="en-GB"/>
        </w:rPr>
        <w:t>er</w:t>
      </w:r>
      <w:r w:rsidRPr="001E25B1">
        <w:rPr>
          <w:lang w:val="en-GB"/>
        </w:rPr>
        <w:t xml:space="preserve"> 2011, the Panel declared the complaint admissible.</w:t>
      </w:r>
    </w:p>
    <w:p w:rsidR="00E717D5" w:rsidRPr="001E25B1" w:rsidRDefault="00E717D5" w:rsidP="00E717D5">
      <w:pPr>
        <w:pStyle w:val="ListParagraph"/>
        <w:rPr>
          <w:lang w:val="en-GB"/>
        </w:rPr>
      </w:pPr>
    </w:p>
    <w:p w:rsidR="00954BF8" w:rsidRPr="001E25B1" w:rsidRDefault="00E717D5" w:rsidP="00765BFD">
      <w:pPr>
        <w:pStyle w:val="Default"/>
        <w:numPr>
          <w:ilvl w:val="0"/>
          <w:numId w:val="46"/>
        </w:numPr>
        <w:jc w:val="both"/>
        <w:rPr>
          <w:lang w:val="en-GB"/>
        </w:rPr>
      </w:pPr>
      <w:r w:rsidRPr="001E25B1">
        <w:rPr>
          <w:lang w:val="en-GB"/>
        </w:rPr>
        <w:t xml:space="preserve">On </w:t>
      </w:r>
      <w:r w:rsidR="00765BFD" w:rsidRPr="001E25B1">
        <w:rPr>
          <w:lang w:val="en-GB"/>
        </w:rPr>
        <w:t xml:space="preserve">8 </w:t>
      </w:r>
      <w:r w:rsidR="009951B6" w:rsidRPr="001E25B1">
        <w:rPr>
          <w:lang w:val="en-GB"/>
        </w:rPr>
        <w:t>Novem</w:t>
      </w:r>
      <w:r w:rsidR="00765BFD" w:rsidRPr="001E25B1">
        <w:rPr>
          <w:lang w:val="en-GB"/>
        </w:rPr>
        <w:t>ber 2011, t</w:t>
      </w:r>
      <w:r w:rsidRPr="001E25B1">
        <w:rPr>
          <w:lang w:val="en-GB"/>
        </w:rPr>
        <w:t xml:space="preserve">he </w:t>
      </w:r>
      <w:r w:rsidR="00765BFD" w:rsidRPr="001E25B1">
        <w:rPr>
          <w:lang w:val="en-GB"/>
        </w:rPr>
        <w:t xml:space="preserve">Panel </w:t>
      </w:r>
      <w:r w:rsidR="00954BF8" w:rsidRPr="001E25B1">
        <w:rPr>
          <w:lang w:val="en-GB"/>
        </w:rPr>
        <w:t>forwarded its decision to the SRSG requesting UNMIK’s comments</w:t>
      </w:r>
      <w:r w:rsidR="00864C92" w:rsidRPr="001E25B1">
        <w:rPr>
          <w:lang w:val="en-GB"/>
        </w:rPr>
        <w:t xml:space="preserve"> on the merits of the complaint</w:t>
      </w:r>
      <w:r w:rsidR="00954BF8" w:rsidRPr="001E25B1">
        <w:rPr>
          <w:lang w:val="en-GB"/>
        </w:rPr>
        <w:t>, as well as copies of the investigative files relevant to the case.</w:t>
      </w:r>
    </w:p>
    <w:p w:rsidR="00E717D5" w:rsidRPr="001E25B1" w:rsidRDefault="00E717D5" w:rsidP="00954BF8">
      <w:pPr>
        <w:pStyle w:val="Default"/>
        <w:ind w:left="360"/>
        <w:jc w:val="both"/>
        <w:rPr>
          <w:lang w:val="en-GB"/>
        </w:rPr>
      </w:pPr>
    </w:p>
    <w:p w:rsidR="00954BF8" w:rsidRPr="001E25B1" w:rsidRDefault="00954BF8" w:rsidP="00765BFD">
      <w:pPr>
        <w:pStyle w:val="Default"/>
        <w:numPr>
          <w:ilvl w:val="0"/>
          <w:numId w:val="46"/>
        </w:numPr>
        <w:jc w:val="both"/>
        <w:rPr>
          <w:lang w:val="en-GB"/>
        </w:rPr>
      </w:pPr>
      <w:r w:rsidRPr="001E25B1">
        <w:rPr>
          <w:lang w:val="en-GB"/>
        </w:rPr>
        <w:t xml:space="preserve">On </w:t>
      </w:r>
      <w:r w:rsidR="009951B6" w:rsidRPr="001E25B1">
        <w:rPr>
          <w:lang w:val="en-GB"/>
        </w:rPr>
        <w:t>21 February 2012</w:t>
      </w:r>
      <w:r w:rsidRPr="001E25B1">
        <w:rPr>
          <w:lang w:val="en-GB"/>
        </w:rPr>
        <w:t>, the SRSG provided UNMIK’s comments on the merits of the complaint, together with the relevant documentation.</w:t>
      </w:r>
    </w:p>
    <w:p w:rsidR="00E717D5" w:rsidRPr="001E25B1" w:rsidRDefault="00E717D5" w:rsidP="00E717D5">
      <w:pPr>
        <w:pStyle w:val="Default"/>
        <w:ind w:left="360"/>
        <w:jc w:val="both"/>
        <w:rPr>
          <w:color w:val="auto"/>
          <w:lang w:val="en-GB"/>
        </w:rPr>
      </w:pPr>
    </w:p>
    <w:p w:rsidR="00954BF8" w:rsidRPr="001E25B1" w:rsidRDefault="00BA4EA7" w:rsidP="00765BFD">
      <w:pPr>
        <w:pStyle w:val="Default"/>
        <w:numPr>
          <w:ilvl w:val="0"/>
          <w:numId w:val="46"/>
        </w:numPr>
        <w:jc w:val="both"/>
        <w:rPr>
          <w:lang w:val="en-GB"/>
        </w:rPr>
      </w:pPr>
      <w:r w:rsidRPr="001E25B1">
        <w:rPr>
          <w:lang w:val="en-GB"/>
        </w:rPr>
        <w:t xml:space="preserve">On </w:t>
      </w:r>
      <w:r w:rsidR="009951B6" w:rsidRPr="001E25B1">
        <w:rPr>
          <w:lang w:val="en-GB"/>
        </w:rPr>
        <w:t>4 November</w:t>
      </w:r>
      <w:r w:rsidRPr="001E25B1">
        <w:rPr>
          <w:lang w:val="en-GB"/>
        </w:rPr>
        <w:t xml:space="preserve"> </w:t>
      </w:r>
      <w:r w:rsidR="0038203A" w:rsidRPr="001E25B1">
        <w:rPr>
          <w:lang w:val="en-GB"/>
        </w:rPr>
        <w:t>2013</w:t>
      </w:r>
      <w:bookmarkStart w:id="3" w:name="_Ref373944367"/>
      <w:r w:rsidR="00954BF8" w:rsidRPr="001E25B1">
        <w:rPr>
          <w:lang w:val="en-GB"/>
        </w:rPr>
        <w:t>, the Pa</w:t>
      </w:r>
      <w:r w:rsidR="00F13DE4" w:rsidRPr="001E25B1">
        <w:rPr>
          <w:lang w:val="en-GB"/>
        </w:rPr>
        <w:t>nel requested UNMIK to confirm i</w:t>
      </w:r>
      <w:r w:rsidR="00954BF8" w:rsidRPr="001E25B1">
        <w:rPr>
          <w:lang w:val="en-GB"/>
        </w:rPr>
        <w:t xml:space="preserve">f the disclosure of files concerning the case could be considered final. </w:t>
      </w:r>
      <w:bookmarkStart w:id="4" w:name="_Ref368060542"/>
      <w:r w:rsidR="00954BF8" w:rsidRPr="001E25B1">
        <w:rPr>
          <w:lang w:val="en-GB"/>
        </w:rPr>
        <w:t>On the same day, UNMIK provided its response.</w:t>
      </w:r>
      <w:bookmarkEnd w:id="3"/>
      <w:bookmarkEnd w:id="4"/>
    </w:p>
    <w:p w:rsidR="00F710B9" w:rsidRPr="001E25B1" w:rsidRDefault="00F710B9" w:rsidP="00F710B9">
      <w:pPr>
        <w:pStyle w:val="ListParagraph"/>
        <w:rPr>
          <w:lang w:val="en-GB"/>
        </w:rPr>
      </w:pPr>
    </w:p>
    <w:p w:rsidR="00F710B9" w:rsidRPr="001E25B1" w:rsidRDefault="00F710B9" w:rsidP="00765BFD">
      <w:pPr>
        <w:pStyle w:val="Default"/>
        <w:numPr>
          <w:ilvl w:val="0"/>
          <w:numId w:val="46"/>
        </w:numPr>
        <w:jc w:val="both"/>
        <w:rPr>
          <w:lang w:val="en-GB"/>
        </w:rPr>
      </w:pPr>
      <w:bookmarkStart w:id="5" w:name="_Ref381624810"/>
      <w:r w:rsidRPr="001E25B1">
        <w:rPr>
          <w:lang w:val="en-GB"/>
        </w:rPr>
        <w:t xml:space="preserve">On 27 </w:t>
      </w:r>
      <w:r w:rsidR="00C24567" w:rsidRPr="001E25B1">
        <w:rPr>
          <w:lang w:val="en-GB"/>
        </w:rPr>
        <w:t xml:space="preserve">January </w:t>
      </w:r>
      <w:r w:rsidRPr="001E25B1">
        <w:rPr>
          <w:lang w:val="en-GB"/>
        </w:rPr>
        <w:t>201</w:t>
      </w:r>
      <w:r w:rsidR="00C24567" w:rsidRPr="001E25B1">
        <w:rPr>
          <w:lang w:val="en-GB"/>
        </w:rPr>
        <w:t>4</w:t>
      </w:r>
      <w:r w:rsidR="00F13DE4" w:rsidRPr="001E25B1">
        <w:rPr>
          <w:lang w:val="en-GB"/>
        </w:rPr>
        <w:t>,</w:t>
      </w:r>
      <w:r w:rsidRPr="001E25B1">
        <w:rPr>
          <w:lang w:val="en-GB"/>
        </w:rPr>
        <w:t xml:space="preserve"> the Kosovo Special Prosecution Office (SPRK)</w:t>
      </w:r>
      <w:r w:rsidR="00814CCA" w:rsidRPr="001E25B1">
        <w:rPr>
          <w:lang w:val="en-GB"/>
        </w:rPr>
        <w:t xml:space="preserve"> provided the Panel with additional investigative material in relation to this matter.</w:t>
      </w:r>
      <w:bookmarkEnd w:id="5"/>
    </w:p>
    <w:p w:rsidR="00C24567" w:rsidRPr="001E25B1" w:rsidRDefault="00C24567" w:rsidP="00C24567">
      <w:pPr>
        <w:pStyle w:val="ListParagraph"/>
        <w:rPr>
          <w:lang w:val="en-GB"/>
        </w:rPr>
      </w:pPr>
    </w:p>
    <w:p w:rsidR="00C24567" w:rsidRPr="001E25B1" w:rsidRDefault="00C24567" w:rsidP="00765BFD">
      <w:pPr>
        <w:pStyle w:val="Default"/>
        <w:numPr>
          <w:ilvl w:val="0"/>
          <w:numId w:val="46"/>
        </w:numPr>
        <w:jc w:val="both"/>
        <w:rPr>
          <w:lang w:val="en-GB"/>
        </w:rPr>
      </w:pPr>
      <w:r w:rsidRPr="001E25B1">
        <w:rPr>
          <w:lang w:val="en-GB"/>
        </w:rPr>
        <w:t>On 28 January 2014, the Panel forwarded the additional investigative documents to the SRSG, with a request for possible additional comments on the merits of this complaint.</w:t>
      </w:r>
    </w:p>
    <w:p w:rsidR="00C24567" w:rsidRPr="001E25B1" w:rsidRDefault="00C24567" w:rsidP="00C24567">
      <w:pPr>
        <w:pStyle w:val="ListParagraph"/>
        <w:rPr>
          <w:lang w:val="en-GB"/>
        </w:rPr>
      </w:pPr>
    </w:p>
    <w:p w:rsidR="00C24567" w:rsidRPr="001E25B1" w:rsidRDefault="00C24567" w:rsidP="00765BFD">
      <w:pPr>
        <w:pStyle w:val="Default"/>
        <w:numPr>
          <w:ilvl w:val="0"/>
          <w:numId w:val="46"/>
        </w:numPr>
        <w:jc w:val="both"/>
        <w:rPr>
          <w:lang w:val="en-GB"/>
        </w:rPr>
      </w:pPr>
      <w:r w:rsidRPr="001E25B1">
        <w:rPr>
          <w:lang w:val="en-GB"/>
        </w:rPr>
        <w:t>On 10 February 2014, the SRSG provided UNMIK’s response.</w:t>
      </w:r>
    </w:p>
    <w:p w:rsidR="00622B7D" w:rsidRPr="001E25B1" w:rsidRDefault="00622B7D" w:rsidP="00622B7D">
      <w:pPr>
        <w:pStyle w:val="ListParagraph"/>
        <w:rPr>
          <w:lang w:val="en-GB"/>
        </w:rPr>
      </w:pPr>
    </w:p>
    <w:p w:rsidR="00622B7D" w:rsidRPr="001E25B1" w:rsidRDefault="00622B7D" w:rsidP="00765BFD">
      <w:pPr>
        <w:pStyle w:val="Default"/>
        <w:numPr>
          <w:ilvl w:val="0"/>
          <w:numId w:val="46"/>
        </w:numPr>
        <w:jc w:val="both"/>
        <w:rPr>
          <w:lang w:val="en-GB"/>
        </w:rPr>
      </w:pPr>
      <w:r w:rsidRPr="001E25B1">
        <w:rPr>
          <w:lang w:val="en-GB"/>
        </w:rPr>
        <w:t>On 3 March 2014, the complainant provided additional information to the Panel.</w:t>
      </w:r>
    </w:p>
    <w:p w:rsidR="00625F42" w:rsidRPr="001E25B1" w:rsidRDefault="00625F42" w:rsidP="00625F42">
      <w:pPr>
        <w:rPr>
          <w:lang w:val="en-GB"/>
        </w:rPr>
      </w:pPr>
    </w:p>
    <w:p w:rsidR="00E717D5" w:rsidRPr="001E25B1" w:rsidRDefault="00E717D5" w:rsidP="00625F42">
      <w:pPr>
        <w:rPr>
          <w:lang w:val="en-GB"/>
        </w:rPr>
      </w:pPr>
    </w:p>
    <w:p w:rsidR="007C65E0" w:rsidRPr="001E25B1" w:rsidRDefault="007C65E0" w:rsidP="007C65E0">
      <w:pPr>
        <w:numPr>
          <w:ilvl w:val="0"/>
          <w:numId w:val="2"/>
        </w:numPr>
        <w:suppressAutoHyphens/>
        <w:autoSpaceDE w:val="0"/>
        <w:ind w:left="360" w:hanging="360"/>
        <w:jc w:val="both"/>
        <w:rPr>
          <w:b/>
          <w:bCs/>
          <w:lang w:val="en-GB"/>
        </w:rPr>
      </w:pPr>
      <w:r w:rsidRPr="001E25B1">
        <w:rPr>
          <w:b/>
          <w:bCs/>
          <w:lang w:val="en-GB"/>
        </w:rPr>
        <w:t>THE FACTS</w:t>
      </w:r>
    </w:p>
    <w:p w:rsidR="00680EF0" w:rsidRPr="001E25B1" w:rsidRDefault="00680EF0" w:rsidP="007C65E0">
      <w:pPr>
        <w:suppressAutoHyphens/>
        <w:autoSpaceDE w:val="0"/>
        <w:jc w:val="both"/>
        <w:rPr>
          <w:b/>
          <w:bCs/>
          <w:lang w:val="en-GB"/>
        </w:rPr>
      </w:pPr>
    </w:p>
    <w:p w:rsidR="00680EF0" w:rsidRPr="001E25B1" w:rsidRDefault="00680EF0" w:rsidP="00680EF0">
      <w:pPr>
        <w:numPr>
          <w:ilvl w:val="0"/>
          <w:numId w:val="15"/>
        </w:numPr>
        <w:contextualSpacing/>
        <w:jc w:val="both"/>
        <w:rPr>
          <w:b/>
          <w:lang w:val="en-GB"/>
        </w:rPr>
      </w:pPr>
      <w:r w:rsidRPr="001E25B1">
        <w:rPr>
          <w:b/>
          <w:lang w:val="en-GB"/>
        </w:rPr>
        <w:t>General background</w:t>
      </w:r>
      <w:r w:rsidRPr="001E25B1">
        <w:rPr>
          <w:rStyle w:val="FootnoteReference"/>
          <w:b/>
          <w:lang w:val="en-GB"/>
        </w:rPr>
        <w:footnoteReference w:id="2"/>
      </w:r>
    </w:p>
    <w:p w:rsidR="00680EF0" w:rsidRPr="001E25B1" w:rsidRDefault="00680EF0" w:rsidP="00680EF0">
      <w:pPr>
        <w:ind w:left="360"/>
        <w:contextualSpacing/>
        <w:jc w:val="both"/>
        <w:rPr>
          <w:b/>
          <w:lang w:val="en-GB"/>
        </w:rPr>
      </w:pPr>
    </w:p>
    <w:p w:rsidR="009760BE" w:rsidRPr="0079390D" w:rsidRDefault="009760BE" w:rsidP="009760BE">
      <w:pPr>
        <w:numPr>
          <w:ilvl w:val="0"/>
          <w:numId w:val="46"/>
        </w:numPr>
        <w:jc w:val="both"/>
        <w:rPr>
          <w:lang w:val="en-GB"/>
        </w:rPr>
      </w:pPr>
      <w:r w:rsidRPr="0079390D">
        <w:rPr>
          <w:lang w:val="en-GB"/>
        </w:rPr>
        <w:t>The events at issue took place in the territory of Kosovo during the conflict and after the establishment in June 1999 of the United Nations Interim Administration Mission in Kosovo (UNMIK).</w:t>
      </w:r>
    </w:p>
    <w:p w:rsidR="00B06960" w:rsidRPr="001E25B1" w:rsidRDefault="00B06960" w:rsidP="00B06960">
      <w:pPr>
        <w:pStyle w:val="ListParagraph"/>
        <w:ind w:left="360"/>
        <w:jc w:val="both"/>
        <w:rPr>
          <w:lang w:val="en-GB"/>
        </w:rPr>
      </w:pPr>
    </w:p>
    <w:p w:rsidR="00B06960" w:rsidRPr="001E25B1" w:rsidRDefault="00B06960" w:rsidP="00765BFD">
      <w:pPr>
        <w:numPr>
          <w:ilvl w:val="0"/>
          <w:numId w:val="46"/>
        </w:numPr>
        <w:jc w:val="both"/>
        <w:rPr>
          <w:lang w:val="en-GB"/>
        </w:rPr>
      </w:pPr>
      <w:r w:rsidRPr="001E25B1">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1E25B1" w:rsidRDefault="00B06960" w:rsidP="00B06960">
      <w:pPr>
        <w:pStyle w:val="ListParagraph"/>
        <w:rPr>
          <w:lang w:val="en-GB"/>
        </w:rPr>
      </w:pPr>
    </w:p>
    <w:p w:rsidR="00B06960" w:rsidRPr="001E25B1" w:rsidRDefault="00B06960" w:rsidP="00765BFD">
      <w:pPr>
        <w:numPr>
          <w:ilvl w:val="0"/>
          <w:numId w:val="46"/>
        </w:numPr>
        <w:jc w:val="both"/>
        <w:rPr>
          <w:lang w:val="en-GB"/>
        </w:rPr>
      </w:pPr>
      <w:r w:rsidRPr="001E25B1">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1E25B1" w:rsidRDefault="00B06960" w:rsidP="00CD37D8">
      <w:pPr>
        <w:jc w:val="both"/>
        <w:rPr>
          <w:lang w:val="en-GB"/>
        </w:rPr>
      </w:pPr>
    </w:p>
    <w:p w:rsidR="00B06960" w:rsidRPr="001E25B1" w:rsidRDefault="00B06960" w:rsidP="00765BFD">
      <w:pPr>
        <w:numPr>
          <w:ilvl w:val="0"/>
          <w:numId w:val="46"/>
        </w:numPr>
        <w:jc w:val="both"/>
        <w:rPr>
          <w:lang w:val="en-GB"/>
        </w:rPr>
      </w:pPr>
      <w:r w:rsidRPr="001E25B1">
        <w:rPr>
          <w:lang w:val="en-GB"/>
        </w:rPr>
        <w:t xml:space="preserve">Estimates regarding the effect of the conflict on the displacement of the Kosovo Albanian population range from approximately 800,000 to 1.45 million. Following the adoption </w:t>
      </w:r>
      <w:r w:rsidR="002127E0" w:rsidRPr="001E25B1">
        <w:rPr>
          <w:lang w:val="en-GB"/>
        </w:rPr>
        <w:t>of Resolution</w:t>
      </w:r>
      <w:r w:rsidRPr="001E25B1">
        <w:rPr>
          <w:lang w:val="en-GB"/>
        </w:rPr>
        <w:t xml:space="preserve"> 1244 (1999), the majority of Kosovo Albanians who had fled, or had been forcibly expelled from their houses by the Serbian forces during the conflict, returned to Kosovo. </w:t>
      </w:r>
    </w:p>
    <w:p w:rsidR="00B06960" w:rsidRPr="001E25B1" w:rsidRDefault="00B06960" w:rsidP="00CD37D8">
      <w:pPr>
        <w:rPr>
          <w:lang w:val="en-GB"/>
        </w:rPr>
      </w:pPr>
    </w:p>
    <w:p w:rsidR="00B06960" w:rsidRPr="001E25B1" w:rsidRDefault="00B06960" w:rsidP="00765BFD">
      <w:pPr>
        <w:numPr>
          <w:ilvl w:val="0"/>
          <w:numId w:val="46"/>
        </w:numPr>
        <w:jc w:val="both"/>
        <w:rPr>
          <w:lang w:val="en-GB"/>
        </w:rPr>
      </w:pPr>
      <w:r w:rsidRPr="001E25B1">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w:t>
      </w:r>
      <w:r w:rsidRPr="001E25B1">
        <w:rPr>
          <w:lang w:val="en-GB"/>
        </w:rPr>
        <w:lastRenderedPageBreak/>
        <w:t xml:space="preserve">systematic killings, abductions, arbitrary detentions, sexual and gender based violence, beatings and harassment. </w:t>
      </w:r>
    </w:p>
    <w:p w:rsidR="00B06960" w:rsidRPr="001E25B1" w:rsidRDefault="00B06960" w:rsidP="00CD37D8">
      <w:pPr>
        <w:rPr>
          <w:lang w:val="en-GB"/>
        </w:rPr>
      </w:pPr>
    </w:p>
    <w:p w:rsidR="00B06960" w:rsidRPr="001E25B1" w:rsidRDefault="00B06960" w:rsidP="00765BFD">
      <w:pPr>
        <w:numPr>
          <w:ilvl w:val="0"/>
          <w:numId w:val="46"/>
        </w:numPr>
        <w:jc w:val="both"/>
        <w:rPr>
          <w:lang w:val="en-GB"/>
        </w:rPr>
      </w:pPr>
      <w:r w:rsidRPr="001E25B1">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1E25B1" w:rsidRDefault="00B06960" w:rsidP="00B06960">
      <w:pPr>
        <w:pStyle w:val="ListParagraph"/>
        <w:rPr>
          <w:lang w:val="en-GB"/>
        </w:rPr>
      </w:pPr>
    </w:p>
    <w:p w:rsidR="00B06960" w:rsidRPr="001E25B1" w:rsidRDefault="00B06960" w:rsidP="00765BFD">
      <w:pPr>
        <w:numPr>
          <w:ilvl w:val="0"/>
          <w:numId w:val="46"/>
        </w:numPr>
        <w:jc w:val="both"/>
        <w:rPr>
          <w:lang w:val="en-GB"/>
        </w:rPr>
      </w:pPr>
      <w:r w:rsidRPr="001E25B1">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6" w:name="_Ref346725038"/>
    </w:p>
    <w:p w:rsidR="00B06960" w:rsidRPr="001E25B1" w:rsidRDefault="00B06960" w:rsidP="00B06960">
      <w:pPr>
        <w:pStyle w:val="ListParagraph"/>
        <w:rPr>
          <w:lang w:val="en-GB"/>
        </w:rPr>
      </w:pPr>
    </w:p>
    <w:p w:rsidR="00B06960" w:rsidRPr="001E25B1" w:rsidRDefault="00B06960" w:rsidP="00765BFD">
      <w:pPr>
        <w:numPr>
          <w:ilvl w:val="0"/>
          <w:numId w:val="46"/>
        </w:numPr>
        <w:jc w:val="both"/>
        <w:rPr>
          <w:lang w:val="en-GB"/>
        </w:rPr>
      </w:pPr>
      <w:r w:rsidRPr="001E25B1">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7" w:name="_Ref346123767"/>
      <w:bookmarkEnd w:id="6"/>
    </w:p>
    <w:p w:rsidR="00B06960" w:rsidRPr="001E25B1" w:rsidRDefault="00B06960" w:rsidP="00B06960">
      <w:pPr>
        <w:pStyle w:val="ListParagraph"/>
        <w:rPr>
          <w:lang w:val="en-GB"/>
        </w:rPr>
      </w:pPr>
    </w:p>
    <w:p w:rsidR="00B06960" w:rsidRPr="001E25B1" w:rsidRDefault="00B06960" w:rsidP="00765BFD">
      <w:pPr>
        <w:numPr>
          <w:ilvl w:val="0"/>
          <w:numId w:val="46"/>
        </w:numPr>
        <w:jc w:val="both"/>
        <w:rPr>
          <w:lang w:val="en-GB"/>
        </w:rPr>
      </w:pPr>
      <w:bookmarkStart w:id="8" w:name="_Ref374623588"/>
      <w:r w:rsidRPr="001E25B1">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9" w:name="_Ref346725040"/>
      <w:bookmarkEnd w:id="7"/>
      <w:bookmarkEnd w:id="8"/>
    </w:p>
    <w:p w:rsidR="00B06960" w:rsidRPr="001E25B1" w:rsidRDefault="00B06960" w:rsidP="00B06960">
      <w:pPr>
        <w:pStyle w:val="ListParagraph"/>
        <w:rPr>
          <w:lang w:val="en-GB"/>
        </w:rPr>
      </w:pPr>
    </w:p>
    <w:p w:rsidR="00B06960" w:rsidRPr="001E25B1" w:rsidRDefault="00B06960" w:rsidP="00410575">
      <w:pPr>
        <w:numPr>
          <w:ilvl w:val="0"/>
          <w:numId w:val="46"/>
        </w:numPr>
        <w:ind w:right="-1"/>
        <w:jc w:val="both"/>
        <w:rPr>
          <w:lang w:val="en-GB"/>
        </w:rPr>
      </w:pPr>
      <w:r w:rsidRPr="001E25B1">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1E25B1">
        <w:rPr>
          <w:lang w:val="en-GB"/>
        </w:rPr>
        <w:t>persons</w:t>
      </w:r>
      <w:proofErr w:type="gramEnd"/>
      <w:r w:rsidRPr="001E25B1">
        <w:rPr>
          <w:lang w:val="en-GB"/>
        </w:rPr>
        <w:t xml:space="preserve"> cases in Kosovo. In May 2000, a Victim Recovery and Identification Commission (VRIC) chaired by UNMIK </w:t>
      </w:r>
      <w:proofErr w:type="gramStart"/>
      <w:r w:rsidRPr="001E25B1">
        <w:rPr>
          <w:lang w:val="en-GB"/>
        </w:rPr>
        <w:t>was</w:t>
      </w:r>
      <w:proofErr w:type="gramEnd"/>
      <w:r w:rsidRPr="001E25B1">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1E25B1">
        <w:rPr>
          <w:lang w:val="en-GB"/>
        </w:rPr>
        <w:t>persons,</w:t>
      </w:r>
      <w:proofErr w:type="gramEnd"/>
      <w:r w:rsidRPr="001E25B1">
        <w:rPr>
          <w:lang w:val="en-GB"/>
        </w:rPr>
        <w:t xml:space="preserve"> identify their mortal remains and return them to the family of the missing. Starting from 2001, based on a Memorandum of Understanding between </w:t>
      </w:r>
      <w:r w:rsidRPr="001E25B1">
        <w:rPr>
          <w:lang w:val="en-GB"/>
        </w:rPr>
        <w:lastRenderedPageBreak/>
        <w:t>UNMIK and the Sarajevo-based International Commission of Missing Persons (ICMP), supplemented by a further agreement in 2003, the identification of mortal remains was carried out by the ICMP through DNA testing.</w:t>
      </w:r>
      <w:bookmarkStart w:id="10" w:name="_Ref346123927"/>
      <w:bookmarkEnd w:id="9"/>
    </w:p>
    <w:p w:rsidR="00B06960" w:rsidRPr="001E25B1" w:rsidRDefault="00B06960" w:rsidP="00B06960">
      <w:pPr>
        <w:ind w:left="360"/>
        <w:jc w:val="both"/>
        <w:rPr>
          <w:lang w:val="en-GB"/>
        </w:rPr>
      </w:pPr>
    </w:p>
    <w:p w:rsidR="00B06960" w:rsidRPr="001E25B1" w:rsidRDefault="00B06960" w:rsidP="00765BFD">
      <w:pPr>
        <w:numPr>
          <w:ilvl w:val="0"/>
          <w:numId w:val="46"/>
        </w:numPr>
        <w:jc w:val="both"/>
        <w:rPr>
          <w:lang w:val="en-GB"/>
        </w:rPr>
      </w:pPr>
      <w:bookmarkStart w:id="11" w:name="_Ref374114113"/>
      <w:r w:rsidRPr="001E25B1">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2" w:name="_Ref346123928"/>
      <w:bookmarkEnd w:id="10"/>
      <w:bookmarkEnd w:id="11"/>
    </w:p>
    <w:p w:rsidR="00B06960" w:rsidRPr="001E25B1" w:rsidRDefault="00B06960" w:rsidP="00B06960">
      <w:pPr>
        <w:pStyle w:val="ListParagraph"/>
        <w:rPr>
          <w:lang w:val="en-GB"/>
        </w:rPr>
      </w:pPr>
    </w:p>
    <w:p w:rsidR="00B06960" w:rsidRPr="001E25B1" w:rsidRDefault="00B06960" w:rsidP="00765BFD">
      <w:pPr>
        <w:numPr>
          <w:ilvl w:val="0"/>
          <w:numId w:val="46"/>
        </w:numPr>
        <w:jc w:val="both"/>
        <w:rPr>
          <w:lang w:val="en-GB"/>
        </w:rPr>
      </w:pPr>
      <w:r w:rsidRPr="001E25B1">
        <w:rPr>
          <w:lang w:val="en-GB"/>
        </w:rPr>
        <w:t>On the same date, UNMIK and EULEX signed a M</w:t>
      </w:r>
      <w:r w:rsidR="00BA200E">
        <w:rPr>
          <w:lang w:val="en-GB"/>
        </w:rPr>
        <w:t>emorandum of Understanding</w:t>
      </w:r>
      <w:r w:rsidRPr="001E25B1">
        <w:rPr>
          <w:lang w:val="en-GB"/>
        </w:rPr>
        <w:t xml:space="preserve"> on the modalities, and the respective rights and obligations arising from the transfer from UNMIK to EULEX of cases and the related files which involved on-going investigations, prosecutions and other activities undertaken by UNMIK </w:t>
      </w:r>
      <w:r w:rsidR="00ED0FCD" w:rsidRPr="001E25B1">
        <w:rPr>
          <w:lang w:val="en-GB"/>
        </w:rPr>
        <w:t>i</w:t>
      </w:r>
      <w:r w:rsidRPr="001E25B1">
        <w:rPr>
          <w:lang w:val="en-GB"/>
        </w:rPr>
        <w:t xml:space="preserve">nternational </w:t>
      </w:r>
      <w:r w:rsidR="00ED0FCD" w:rsidRPr="001E25B1">
        <w:rPr>
          <w:lang w:val="en-GB"/>
        </w:rPr>
        <w:t>p</w:t>
      </w:r>
      <w:r w:rsidRPr="001E25B1">
        <w:rPr>
          <w:lang w:val="en-GB"/>
        </w:rPr>
        <w:t xml:space="preserve">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B36629" w:rsidRPr="001E25B1">
        <w:rPr>
          <w:lang w:val="en-GB"/>
        </w:rPr>
        <w:t xml:space="preserve">supposed to be </w:t>
      </w:r>
      <w:r w:rsidRPr="001E25B1">
        <w:rPr>
          <w:lang w:val="en-GB"/>
        </w:rPr>
        <w:t>handed over to EULEX.</w:t>
      </w:r>
      <w:bookmarkEnd w:id="12"/>
    </w:p>
    <w:p w:rsidR="002127E0" w:rsidRPr="001E25B1" w:rsidRDefault="002127E0" w:rsidP="00B869D6">
      <w:pPr>
        <w:jc w:val="both"/>
        <w:rPr>
          <w:lang w:val="en-GB"/>
        </w:rPr>
      </w:pPr>
    </w:p>
    <w:p w:rsidR="00A73D67" w:rsidRPr="001E25B1" w:rsidRDefault="00A73D67" w:rsidP="00F12F42">
      <w:pPr>
        <w:pStyle w:val="ListParagraph"/>
        <w:numPr>
          <w:ilvl w:val="0"/>
          <w:numId w:val="15"/>
        </w:numPr>
        <w:autoSpaceDE w:val="0"/>
        <w:jc w:val="both"/>
        <w:rPr>
          <w:b/>
          <w:bCs/>
          <w:lang w:val="en-GB"/>
        </w:rPr>
      </w:pPr>
      <w:r w:rsidRPr="001E25B1">
        <w:rPr>
          <w:b/>
          <w:bCs/>
          <w:lang w:val="en-GB"/>
        </w:rPr>
        <w:t xml:space="preserve">Circumstances surrounding the </w:t>
      </w:r>
      <w:r w:rsidR="00996720">
        <w:rPr>
          <w:b/>
          <w:bCs/>
          <w:lang w:val="en-GB"/>
        </w:rPr>
        <w:t xml:space="preserve">abduction and </w:t>
      </w:r>
      <w:r w:rsidR="00BA4EA7" w:rsidRPr="001E25B1">
        <w:rPr>
          <w:b/>
          <w:bCs/>
          <w:lang w:val="en-GB"/>
        </w:rPr>
        <w:t>disappearance</w:t>
      </w:r>
      <w:r w:rsidRPr="001E25B1">
        <w:rPr>
          <w:b/>
          <w:bCs/>
          <w:lang w:val="en-GB"/>
        </w:rPr>
        <w:t xml:space="preserve"> of </w:t>
      </w:r>
      <w:r w:rsidR="001F6A6F" w:rsidRPr="001E25B1">
        <w:rPr>
          <w:b/>
          <w:lang w:val="en-GB"/>
        </w:rPr>
        <w:t xml:space="preserve">Mr </w:t>
      </w:r>
      <w:r w:rsidR="007A12F2" w:rsidRPr="001E25B1">
        <w:rPr>
          <w:b/>
          <w:lang w:val="en-GB"/>
        </w:rPr>
        <w:t xml:space="preserve">Slobodan </w:t>
      </w:r>
      <w:proofErr w:type="spellStart"/>
      <w:r w:rsidR="007A12F2" w:rsidRPr="001E25B1">
        <w:rPr>
          <w:b/>
          <w:lang w:val="en-GB"/>
        </w:rPr>
        <w:t>Pejčinović</w:t>
      </w:r>
      <w:proofErr w:type="spellEnd"/>
    </w:p>
    <w:p w:rsidR="001141DE" w:rsidRPr="001E25B1" w:rsidRDefault="001141DE" w:rsidP="001141DE">
      <w:pPr>
        <w:jc w:val="both"/>
        <w:rPr>
          <w:lang w:val="en-GB"/>
        </w:rPr>
      </w:pPr>
    </w:p>
    <w:p w:rsidR="00BE2994" w:rsidRPr="001E25B1" w:rsidRDefault="001141DE" w:rsidP="001141DE">
      <w:pPr>
        <w:numPr>
          <w:ilvl w:val="0"/>
          <w:numId w:val="46"/>
        </w:numPr>
        <w:jc w:val="both"/>
        <w:rPr>
          <w:color w:val="000000"/>
          <w:lang w:val="en-GB"/>
        </w:rPr>
      </w:pPr>
      <w:r w:rsidRPr="001E25B1">
        <w:rPr>
          <w:color w:val="000000"/>
          <w:lang w:val="en-GB"/>
        </w:rPr>
        <w:t xml:space="preserve">The complainant is the father of Mr Slobodan </w:t>
      </w:r>
      <w:proofErr w:type="spellStart"/>
      <w:r w:rsidRPr="001E25B1">
        <w:rPr>
          <w:color w:val="000000"/>
          <w:lang w:val="en-GB"/>
        </w:rPr>
        <w:t>Pejčinović</w:t>
      </w:r>
      <w:proofErr w:type="spellEnd"/>
      <w:r w:rsidRPr="001E25B1">
        <w:rPr>
          <w:color w:val="000000"/>
          <w:lang w:val="en-GB"/>
        </w:rPr>
        <w:t>.</w:t>
      </w:r>
    </w:p>
    <w:p w:rsidR="00BE2994" w:rsidRPr="001E25B1" w:rsidRDefault="00BE2994" w:rsidP="00BE2994">
      <w:pPr>
        <w:ind w:left="360"/>
        <w:jc w:val="both"/>
        <w:rPr>
          <w:color w:val="000000"/>
          <w:lang w:val="en-GB"/>
        </w:rPr>
      </w:pPr>
    </w:p>
    <w:p w:rsidR="001141DE" w:rsidRPr="007E450E" w:rsidRDefault="001141DE" w:rsidP="001141DE">
      <w:pPr>
        <w:numPr>
          <w:ilvl w:val="0"/>
          <w:numId w:val="46"/>
        </w:numPr>
        <w:jc w:val="both"/>
        <w:rPr>
          <w:color w:val="000000"/>
          <w:lang w:val="en-GB"/>
        </w:rPr>
      </w:pPr>
      <w:bookmarkStart w:id="13" w:name="_Ref381176752"/>
      <w:r w:rsidRPr="00BE633D">
        <w:rPr>
          <w:color w:val="000000"/>
          <w:lang w:val="en-GB"/>
        </w:rPr>
        <w:t>He states that</w:t>
      </w:r>
      <w:r w:rsidR="00ED0FCD" w:rsidRPr="00BE633D">
        <w:rPr>
          <w:color w:val="000000"/>
          <w:lang w:val="en-GB"/>
        </w:rPr>
        <w:t xml:space="preserve"> at the end of March of 1999, </w:t>
      </w:r>
      <w:r w:rsidR="0079390D" w:rsidRPr="00BE633D">
        <w:rPr>
          <w:color w:val="000000"/>
          <w:lang w:val="en-GB"/>
        </w:rPr>
        <w:t>his</w:t>
      </w:r>
      <w:r w:rsidR="00ED0FCD" w:rsidRPr="00BE633D">
        <w:rPr>
          <w:color w:val="000000"/>
          <w:lang w:val="en-GB"/>
        </w:rPr>
        <w:t xml:space="preserve"> neighbo</w:t>
      </w:r>
      <w:r w:rsidR="0079390D" w:rsidRPr="00BE633D">
        <w:rPr>
          <w:color w:val="000000"/>
          <w:lang w:val="en-GB"/>
        </w:rPr>
        <w:t>u</w:t>
      </w:r>
      <w:r w:rsidR="00ED0FCD" w:rsidRPr="00BE633D">
        <w:rPr>
          <w:color w:val="000000"/>
          <w:lang w:val="en-GB"/>
        </w:rPr>
        <w:t xml:space="preserve">rs Mr A.B., Mr B.H. and Mr B.K. informed his son of their intention to go to Montenegro, ostensibly to find work and escape from war. Despite the complainant’s and his wife’s protests, Mr Slobodan </w:t>
      </w:r>
      <w:proofErr w:type="spellStart"/>
      <w:r w:rsidR="00ED0FCD" w:rsidRPr="00BE633D">
        <w:rPr>
          <w:color w:val="000000"/>
          <w:lang w:val="en-GB"/>
        </w:rPr>
        <w:t>Pejčinović</w:t>
      </w:r>
      <w:proofErr w:type="spellEnd"/>
      <w:r w:rsidR="00ED0FCD" w:rsidRPr="00BE633D">
        <w:rPr>
          <w:color w:val="000000"/>
          <w:lang w:val="en-GB"/>
        </w:rPr>
        <w:t xml:space="preserve"> decided to join Mr A.B., Mr B.H. and Mr B.K.; they left on 26 March 1999. As the complainant found out later, a</w:t>
      </w:r>
      <w:r w:rsidR="00B92540" w:rsidRPr="00BE633D">
        <w:rPr>
          <w:color w:val="000000"/>
          <w:lang w:val="en-GB"/>
        </w:rPr>
        <w:t xml:space="preserve">ll </w:t>
      </w:r>
      <w:r w:rsidR="009951B6" w:rsidRPr="00BE633D">
        <w:rPr>
          <w:color w:val="000000"/>
          <w:lang w:val="en-GB"/>
        </w:rPr>
        <w:t>four</w:t>
      </w:r>
      <w:r w:rsidR="0079390D" w:rsidRPr="00BE633D">
        <w:rPr>
          <w:color w:val="000000"/>
          <w:lang w:val="en-GB"/>
        </w:rPr>
        <w:t xml:space="preserve"> of them</w:t>
      </w:r>
      <w:r w:rsidR="009951B6" w:rsidRPr="00BE633D">
        <w:rPr>
          <w:color w:val="000000"/>
          <w:lang w:val="en-GB"/>
        </w:rPr>
        <w:t xml:space="preserve"> were stopped</w:t>
      </w:r>
      <w:r w:rsidRPr="00BE633D">
        <w:rPr>
          <w:color w:val="000000"/>
          <w:lang w:val="en-GB"/>
        </w:rPr>
        <w:t xml:space="preserve"> in </w:t>
      </w:r>
      <w:r w:rsidR="001E4EF4" w:rsidRPr="00BE633D">
        <w:rPr>
          <w:color w:val="000000"/>
          <w:lang w:val="en-GB"/>
        </w:rPr>
        <w:t xml:space="preserve">the </w:t>
      </w:r>
      <w:r w:rsidR="00ED0FCD" w:rsidRPr="00BE633D">
        <w:rPr>
          <w:color w:val="000000"/>
          <w:lang w:val="en-GB"/>
        </w:rPr>
        <w:t>“</w:t>
      </w:r>
      <w:proofErr w:type="spellStart"/>
      <w:r w:rsidRPr="00BE633D">
        <w:rPr>
          <w:color w:val="000000"/>
          <w:lang w:val="en-GB"/>
        </w:rPr>
        <w:t>Rugova</w:t>
      </w:r>
      <w:proofErr w:type="spellEnd"/>
      <w:r w:rsidR="00ED0FCD" w:rsidRPr="00BE633D">
        <w:rPr>
          <w:color w:val="000000"/>
          <w:lang w:val="en-GB"/>
        </w:rPr>
        <w:t>”</w:t>
      </w:r>
      <w:r w:rsidRPr="00BE633D">
        <w:rPr>
          <w:color w:val="000000"/>
          <w:lang w:val="en-GB"/>
        </w:rPr>
        <w:t xml:space="preserve"> valley, near </w:t>
      </w:r>
      <w:proofErr w:type="spellStart"/>
      <w:r w:rsidRPr="00BE633D">
        <w:rPr>
          <w:color w:val="000000"/>
          <w:lang w:val="en-GB"/>
        </w:rPr>
        <w:t>Pejë</w:t>
      </w:r>
      <w:proofErr w:type="spellEnd"/>
      <w:r w:rsidRPr="00BE633D">
        <w:rPr>
          <w:color w:val="000000"/>
          <w:lang w:val="en-GB"/>
        </w:rPr>
        <w:t>/</w:t>
      </w:r>
      <w:proofErr w:type="spellStart"/>
      <w:r w:rsidRPr="00BE633D">
        <w:rPr>
          <w:color w:val="000000"/>
          <w:lang w:val="en-GB"/>
        </w:rPr>
        <w:t>Peć</w:t>
      </w:r>
      <w:proofErr w:type="spellEnd"/>
      <w:r w:rsidRPr="00BE633D">
        <w:rPr>
          <w:color w:val="000000"/>
          <w:lang w:val="en-GB"/>
        </w:rPr>
        <w:t xml:space="preserve">, by </w:t>
      </w:r>
      <w:r w:rsidR="00ED0FCD" w:rsidRPr="00BE633D">
        <w:rPr>
          <w:color w:val="000000"/>
          <w:lang w:val="en-GB"/>
        </w:rPr>
        <w:t xml:space="preserve">armed </w:t>
      </w:r>
      <w:r w:rsidRPr="00BE633D">
        <w:rPr>
          <w:color w:val="000000"/>
          <w:lang w:val="en-GB"/>
        </w:rPr>
        <w:t>members of the KLA.</w:t>
      </w:r>
      <w:r w:rsidR="009951B6" w:rsidRPr="00BE633D">
        <w:rPr>
          <w:color w:val="000000"/>
          <w:lang w:val="en-GB"/>
        </w:rPr>
        <w:t xml:space="preserve"> </w:t>
      </w:r>
      <w:r w:rsidR="00BE2994" w:rsidRPr="00BE633D">
        <w:rPr>
          <w:color w:val="000000"/>
          <w:lang w:val="en-GB"/>
        </w:rPr>
        <w:t>W</w:t>
      </w:r>
      <w:r w:rsidR="009951B6" w:rsidRPr="00BE633D">
        <w:rPr>
          <w:color w:val="000000"/>
          <w:lang w:val="en-GB"/>
        </w:rPr>
        <w:t xml:space="preserve">hen the KLA members </w:t>
      </w:r>
      <w:r w:rsidR="0032330D" w:rsidRPr="00BE633D">
        <w:rPr>
          <w:color w:val="000000"/>
          <w:lang w:val="en-GB"/>
        </w:rPr>
        <w:t xml:space="preserve">realised </w:t>
      </w:r>
      <w:r w:rsidR="009951B6" w:rsidRPr="00BE633D">
        <w:rPr>
          <w:color w:val="000000"/>
          <w:lang w:val="en-GB"/>
        </w:rPr>
        <w:t xml:space="preserve">that </w:t>
      </w:r>
      <w:r w:rsidR="006D637B" w:rsidRPr="00BE633D">
        <w:rPr>
          <w:color w:val="000000"/>
          <w:lang w:val="en-GB"/>
        </w:rPr>
        <w:t xml:space="preserve">the complainant’s </w:t>
      </w:r>
      <w:r w:rsidR="009951B6" w:rsidRPr="00BE633D">
        <w:rPr>
          <w:color w:val="000000"/>
          <w:lang w:val="en-GB"/>
        </w:rPr>
        <w:t xml:space="preserve">son </w:t>
      </w:r>
      <w:r w:rsidRPr="00BE633D">
        <w:rPr>
          <w:color w:val="000000"/>
          <w:lang w:val="en-GB"/>
        </w:rPr>
        <w:t xml:space="preserve">was Serbian, </w:t>
      </w:r>
      <w:r w:rsidR="009951B6" w:rsidRPr="00BE633D">
        <w:rPr>
          <w:color w:val="000000"/>
          <w:lang w:val="en-GB"/>
        </w:rPr>
        <w:t xml:space="preserve">they </w:t>
      </w:r>
      <w:r w:rsidRPr="00BE633D">
        <w:rPr>
          <w:color w:val="000000"/>
          <w:lang w:val="en-GB"/>
        </w:rPr>
        <w:t xml:space="preserve">separated </w:t>
      </w:r>
      <w:r w:rsidR="009951B6" w:rsidRPr="00BE633D">
        <w:rPr>
          <w:color w:val="000000"/>
          <w:lang w:val="en-GB"/>
        </w:rPr>
        <w:t>him from the other three</w:t>
      </w:r>
      <w:r w:rsidR="006D637B" w:rsidRPr="00BE633D">
        <w:rPr>
          <w:color w:val="000000"/>
          <w:lang w:val="en-GB"/>
        </w:rPr>
        <w:t>. Mr A.B., Mr B.H. and Mr B.K</w:t>
      </w:r>
      <w:r w:rsidR="004604CA" w:rsidRPr="00BE633D">
        <w:rPr>
          <w:color w:val="000000"/>
          <w:lang w:val="en-GB"/>
        </w:rPr>
        <w:t>.</w:t>
      </w:r>
      <w:r w:rsidR="009951B6" w:rsidRPr="00BE633D">
        <w:rPr>
          <w:color w:val="000000"/>
          <w:lang w:val="en-GB"/>
        </w:rPr>
        <w:t xml:space="preserve"> were later released</w:t>
      </w:r>
      <w:r w:rsidR="006D637B" w:rsidRPr="00BE633D">
        <w:rPr>
          <w:color w:val="000000"/>
          <w:lang w:val="en-GB"/>
        </w:rPr>
        <w:t xml:space="preserve">, but </w:t>
      </w:r>
      <w:r w:rsidR="009951B6" w:rsidRPr="00BE633D">
        <w:rPr>
          <w:color w:val="000000"/>
          <w:lang w:val="en-GB"/>
        </w:rPr>
        <w:t xml:space="preserve">Mr Slobodan </w:t>
      </w:r>
      <w:proofErr w:type="spellStart"/>
      <w:r w:rsidR="009951B6" w:rsidRPr="00BE633D">
        <w:rPr>
          <w:color w:val="000000"/>
          <w:lang w:val="en-GB"/>
        </w:rPr>
        <w:t>Pejčinović</w:t>
      </w:r>
      <w:proofErr w:type="spellEnd"/>
      <w:r w:rsidR="009951B6" w:rsidRPr="007E450E">
        <w:rPr>
          <w:color w:val="000000"/>
          <w:lang w:val="en-GB"/>
        </w:rPr>
        <w:t xml:space="preserve"> remained in </w:t>
      </w:r>
      <w:r w:rsidR="001E4EF4" w:rsidRPr="007E450E">
        <w:rPr>
          <w:color w:val="000000"/>
          <w:lang w:val="en-GB"/>
        </w:rPr>
        <w:t xml:space="preserve">the </w:t>
      </w:r>
      <w:r w:rsidR="009951B6" w:rsidRPr="007E450E">
        <w:rPr>
          <w:color w:val="000000"/>
          <w:lang w:val="en-GB"/>
        </w:rPr>
        <w:t>custody of the KLA members</w:t>
      </w:r>
      <w:r w:rsidR="006D637B" w:rsidRPr="007E450E">
        <w:rPr>
          <w:color w:val="000000"/>
          <w:lang w:val="en-GB"/>
        </w:rPr>
        <w:t>. S</w:t>
      </w:r>
      <w:r w:rsidR="009951B6" w:rsidRPr="007E450E">
        <w:rPr>
          <w:color w:val="000000"/>
          <w:lang w:val="en-GB"/>
        </w:rPr>
        <w:t xml:space="preserve">ince that time his </w:t>
      </w:r>
      <w:r w:rsidRPr="007E450E">
        <w:rPr>
          <w:color w:val="000000"/>
          <w:lang w:val="en-GB"/>
        </w:rPr>
        <w:t xml:space="preserve">whereabouts </w:t>
      </w:r>
      <w:r w:rsidR="009951B6" w:rsidRPr="007E450E">
        <w:rPr>
          <w:color w:val="000000"/>
          <w:lang w:val="en-GB"/>
        </w:rPr>
        <w:t>have remained unknown.</w:t>
      </w:r>
      <w:bookmarkEnd w:id="13"/>
    </w:p>
    <w:p w:rsidR="005D5F5E" w:rsidRPr="001E25B1" w:rsidRDefault="005D5F5E" w:rsidP="005D5F5E">
      <w:pPr>
        <w:pStyle w:val="ListParagraph"/>
        <w:ind w:left="360"/>
        <w:jc w:val="both"/>
        <w:rPr>
          <w:color w:val="000000"/>
          <w:lang w:val="en-GB"/>
        </w:rPr>
      </w:pPr>
    </w:p>
    <w:p w:rsidR="006E6AC6" w:rsidRPr="001E25B1" w:rsidRDefault="000D5092" w:rsidP="006E6AC6">
      <w:pPr>
        <w:pStyle w:val="ListParagraph"/>
        <w:numPr>
          <w:ilvl w:val="0"/>
          <w:numId w:val="46"/>
        </w:numPr>
        <w:jc w:val="both"/>
        <w:rPr>
          <w:lang w:val="en-GB"/>
        </w:rPr>
      </w:pPr>
      <w:bookmarkStart w:id="14" w:name="_Ref381699377"/>
      <w:r w:rsidRPr="001E25B1">
        <w:rPr>
          <w:color w:val="000000"/>
          <w:lang w:val="en-GB"/>
        </w:rPr>
        <w:t xml:space="preserve">The complainant and his wife, Mrs </w:t>
      </w:r>
      <w:proofErr w:type="spellStart"/>
      <w:r w:rsidRPr="001E25B1">
        <w:rPr>
          <w:color w:val="000000"/>
          <w:lang w:val="en-GB"/>
        </w:rPr>
        <w:t>Desanka</w:t>
      </w:r>
      <w:proofErr w:type="spellEnd"/>
      <w:r w:rsidRPr="001E25B1">
        <w:rPr>
          <w:color w:val="000000"/>
          <w:lang w:val="en-GB"/>
        </w:rPr>
        <w:t xml:space="preserve"> </w:t>
      </w:r>
      <w:proofErr w:type="spellStart"/>
      <w:r w:rsidRPr="001E25B1">
        <w:rPr>
          <w:color w:val="000000"/>
          <w:lang w:val="en-GB"/>
        </w:rPr>
        <w:t>Pejčinović</w:t>
      </w:r>
      <w:proofErr w:type="spellEnd"/>
      <w:r w:rsidR="005D5F5E" w:rsidRPr="001E25B1">
        <w:rPr>
          <w:color w:val="000000"/>
          <w:lang w:val="en-GB"/>
        </w:rPr>
        <w:t xml:space="preserve">, </w:t>
      </w:r>
      <w:r w:rsidRPr="001E25B1">
        <w:rPr>
          <w:color w:val="000000"/>
          <w:lang w:val="en-GB"/>
        </w:rPr>
        <w:t xml:space="preserve">believe that </w:t>
      </w:r>
      <w:r w:rsidR="005D5F5E" w:rsidRPr="001E25B1">
        <w:rPr>
          <w:color w:val="000000"/>
          <w:lang w:val="en-GB"/>
        </w:rPr>
        <w:t>Mr A.B</w:t>
      </w:r>
      <w:r w:rsidR="006D637B" w:rsidRPr="001E25B1">
        <w:rPr>
          <w:color w:val="000000"/>
          <w:lang w:val="en-GB"/>
        </w:rPr>
        <w:t xml:space="preserve">., </w:t>
      </w:r>
      <w:r w:rsidR="005D5F5E" w:rsidRPr="001E25B1">
        <w:rPr>
          <w:color w:val="000000"/>
          <w:lang w:val="en-GB"/>
        </w:rPr>
        <w:t xml:space="preserve">Mr B.H. </w:t>
      </w:r>
      <w:r w:rsidR="006D637B" w:rsidRPr="001E25B1">
        <w:rPr>
          <w:color w:val="000000"/>
          <w:lang w:val="en-GB"/>
        </w:rPr>
        <w:t xml:space="preserve">and </w:t>
      </w:r>
      <w:r w:rsidR="005D5F5E" w:rsidRPr="001E25B1">
        <w:rPr>
          <w:color w:val="000000"/>
          <w:lang w:val="en-GB"/>
        </w:rPr>
        <w:t xml:space="preserve">Mr B.K. deceived their son </w:t>
      </w:r>
      <w:r w:rsidR="001E4EF4">
        <w:rPr>
          <w:color w:val="000000"/>
          <w:lang w:val="en-GB"/>
        </w:rPr>
        <w:t xml:space="preserve">and </w:t>
      </w:r>
      <w:r w:rsidRPr="001E25B1">
        <w:rPr>
          <w:color w:val="000000"/>
          <w:lang w:val="en-GB"/>
        </w:rPr>
        <w:t>intentionally “gave” him t</w:t>
      </w:r>
      <w:r w:rsidR="006D637B" w:rsidRPr="001E25B1">
        <w:rPr>
          <w:color w:val="000000"/>
          <w:lang w:val="en-GB"/>
        </w:rPr>
        <w:t xml:space="preserve">o </w:t>
      </w:r>
      <w:r w:rsidRPr="001E25B1">
        <w:rPr>
          <w:color w:val="000000"/>
          <w:lang w:val="en-GB"/>
        </w:rPr>
        <w:t xml:space="preserve">the </w:t>
      </w:r>
      <w:r w:rsidR="006D637B" w:rsidRPr="001E25B1">
        <w:rPr>
          <w:color w:val="000000"/>
          <w:lang w:val="en-GB"/>
        </w:rPr>
        <w:t>KLA</w:t>
      </w:r>
      <w:r w:rsidRPr="001E25B1">
        <w:rPr>
          <w:color w:val="000000"/>
          <w:lang w:val="en-GB"/>
        </w:rPr>
        <w:t>.</w:t>
      </w:r>
      <w:r w:rsidR="006E6AC6" w:rsidRPr="001E25B1">
        <w:rPr>
          <w:color w:val="000000"/>
          <w:lang w:val="en-GB"/>
        </w:rPr>
        <w:t xml:space="preserve"> </w:t>
      </w:r>
      <w:r w:rsidR="006E6AC6" w:rsidRPr="001E25B1">
        <w:rPr>
          <w:lang w:val="en-GB"/>
        </w:rPr>
        <w:t>The complainant informs the Panel that his wife was later told by a</w:t>
      </w:r>
      <w:r w:rsidR="00F13DE4" w:rsidRPr="001E25B1">
        <w:rPr>
          <w:lang w:val="en-GB"/>
        </w:rPr>
        <w:t xml:space="preserve">nother neighbour </w:t>
      </w:r>
      <w:r w:rsidR="006E6AC6" w:rsidRPr="001E25B1">
        <w:rPr>
          <w:lang w:val="en-GB"/>
        </w:rPr>
        <w:t>that their son was killed by a KLA member Mr B.L. The same information was independently confirmed to the complainant by Mr B.K’s cousin, Mr T.K., and by the latter’s grandson. It is not clear whether this information was provided to the investigative authorities.</w:t>
      </w:r>
      <w:bookmarkEnd w:id="14"/>
    </w:p>
    <w:p w:rsidR="00B742BE" w:rsidRPr="001E25B1" w:rsidRDefault="00B742BE" w:rsidP="00B742BE">
      <w:pPr>
        <w:pStyle w:val="ListParagraph"/>
        <w:rPr>
          <w:color w:val="000000"/>
          <w:lang w:val="en-GB"/>
        </w:rPr>
      </w:pPr>
    </w:p>
    <w:p w:rsidR="004604CA" w:rsidRPr="001E25B1" w:rsidRDefault="004604CA" w:rsidP="004604CA">
      <w:pPr>
        <w:numPr>
          <w:ilvl w:val="0"/>
          <w:numId w:val="46"/>
        </w:numPr>
        <w:jc w:val="both"/>
        <w:rPr>
          <w:color w:val="000000"/>
          <w:lang w:val="en-GB"/>
        </w:rPr>
      </w:pPr>
      <w:r w:rsidRPr="001E25B1">
        <w:rPr>
          <w:color w:val="000000"/>
          <w:lang w:val="en-GB"/>
        </w:rPr>
        <w:t>The complainant’s wif</w:t>
      </w:r>
      <w:r w:rsidR="00F13DE4" w:rsidRPr="001E25B1">
        <w:rPr>
          <w:color w:val="000000"/>
          <w:lang w:val="en-GB"/>
        </w:rPr>
        <w:t xml:space="preserve">e, Mrs </w:t>
      </w:r>
      <w:proofErr w:type="spellStart"/>
      <w:r w:rsidR="00F13DE4" w:rsidRPr="001E25B1">
        <w:rPr>
          <w:color w:val="000000"/>
          <w:lang w:val="en-GB"/>
        </w:rPr>
        <w:t>Desanka</w:t>
      </w:r>
      <w:proofErr w:type="spellEnd"/>
      <w:r w:rsidR="00F13DE4" w:rsidRPr="001E25B1">
        <w:rPr>
          <w:color w:val="000000"/>
          <w:lang w:val="en-GB"/>
        </w:rPr>
        <w:t xml:space="preserve"> </w:t>
      </w:r>
      <w:proofErr w:type="spellStart"/>
      <w:r w:rsidR="00F13DE4" w:rsidRPr="001E25B1">
        <w:rPr>
          <w:color w:val="000000"/>
          <w:lang w:val="en-GB"/>
        </w:rPr>
        <w:t>Pejčinović</w:t>
      </w:r>
      <w:proofErr w:type="spellEnd"/>
      <w:r w:rsidR="00F13DE4" w:rsidRPr="001E25B1">
        <w:rPr>
          <w:color w:val="000000"/>
          <w:lang w:val="en-GB"/>
        </w:rPr>
        <w:t>, adds</w:t>
      </w:r>
      <w:r w:rsidRPr="001E25B1">
        <w:rPr>
          <w:color w:val="000000"/>
          <w:lang w:val="en-GB"/>
        </w:rPr>
        <w:t xml:space="preserve"> that on 15 July 1999 she reported her son’s </w:t>
      </w:r>
      <w:r w:rsidR="00996720">
        <w:rPr>
          <w:color w:val="000000"/>
          <w:lang w:val="en-GB"/>
        </w:rPr>
        <w:t xml:space="preserve">abduction and </w:t>
      </w:r>
      <w:r w:rsidRPr="001E25B1">
        <w:rPr>
          <w:color w:val="000000"/>
          <w:lang w:val="en-GB"/>
        </w:rPr>
        <w:t>disappearance to</w:t>
      </w:r>
      <w:r w:rsidR="001E4EF4">
        <w:rPr>
          <w:color w:val="000000"/>
          <w:lang w:val="en-GB"/>
        </w:rPr>
        <w:t xml:space="preserve"> the</w:t>
      </w:r>
      <w:r w:rsidRPr="001E25B1">
        <w:rPr>
          <w:color w:val="000000"/>
          <w:lang w:val="en-GB"/>
        </w:rPr>
        <w:t xml:space="preserve"> Italian KFOR, at their camp in </w:t>
      </w:r>
      <w:proofErr w:type="spellStart"/>
      <w:r w:rsidRPr="001E25B1">
        <w:rPr>
          <w:color w:val="000000"/>
          <w:lang w:val="en-GB"/>
        </w:rPr>
        <w:t>Gorazhdevc</w:t>
      </w:r>
      <w:proofErr w:type="spellEnd"/>
      <w:r w:rsidRPr="001E25B1">
        <w:rPr>
          <w:color w:val="000000"/>
          <w:lang w:val="en-GB"/>
        </w:rPr>
        <w:t>/</w:t>
      </w:r>
      <w:proofErr w:type="spellStart"/>
      <w:r w:rsidRPr="001E25B1">
        <w:rPr>
          <w:color w:val="000000"/>
          <w:lang w:val="en-GB"/>
        </w:rPr>
        <w:t>Goraždevac</w:t>
      </w:r>
      <w:proofErr w:type="spellEnd"/>
      <w:r w:rsidRPr="001E25B1">
        <w:rPr>
          <w:color w:val="000000"/>
          <w:lang w:val="en-GB"/>
        </w:rPr>
        <w:t xml:space="preserve"> village near </w:t>
      </w:r>
      <w:proofErr w:type="spellStart"/>
      <w:r w:rsidRPr="001E25B1">
        <w:rPr>
          <w:color w:val="000000"/>
          <w:lang w:val="en-GB"/>
        </w:rPr>
        <w:t>Pejё</w:t>
      </w:r>
      <w:proofErr w:type="spellEnd"/>
      <w:r w:rsidRPr="001E25B1">
        <w:rPr>
          <w:color w:val="000000"/>
          <w:lang w:val="en-GB"/>
        </w:rPr>
        <w:t>/</w:t>
      </w:r>
      <w:proofErr w:type="spellStart"/>
      <w:r w:rsidRPr="001E25B1">
        <w:rPr>
          <w:color w:val="000000"/>
          <w:lang w:val="en-GB"/>
        </w:rPr>
        <w:t>Peć</w:t>
      </w:r>
      <w:proofErr w:type="spellEnd"/>
      <w:r w:rsidRPr="001E25B1">
        <w:rPr>
          <w:color w:val="000000"/>
          <w:lang w:val="en-GB"/>
        </w:rPr>
        <w:t xml:space="preserve">. On 16 July 1999, she reported it to UNMIK Police in </w:t>
      </w:r>
      <w:proofErr w:type="spellStart"/>
      <w:r w:rsidRPr="001E25B1">
        <w:rPr>
          <w:color w:val="000000"/>
          <w:lang w:val="en-GB"/>
        </w:rPr>
        <w:t>Pejё</w:t>
      </w:r>
      <w:proofErr w:type="spellEnd"/>
      <w:r w:rsidRPr="001E25B1">
        <w:rPr>
          <w:color w:val="000000"/>
          <w:lang w:val="en-GB"/>
        </w:rPr>
        <w:t>/</w:t>
      </w:r>
      <w:proofErr w:type="spellStart"/>
      <w:r w:rsidRPr="001E25B1">
        <w:rPr>
          <w:color w:val="000000"/>
          <w:lang w:val="en-GB"/>
        </w:rPr>
        <w:t>Peć</w:t>
      </w:r>
      <w:proofErr w:type="spellEnd"/>
      <w:r w:rsidRPr="001E25B1">
        <w:rPr>
          <w:color w:val="000000"/>
          <w:lang w:val="en-GB"/>
        </w:rPr>
        <w:t xml:space="preserve">, where she </w:t>
      </w:r>
      <w:r w:rsidR="001E4EF4">
        <w:rPr>
          <w:color w:val="000000"/>
          <w:lang w:val="en-GB"/>
        </w:rPr>
        <w:t>gave</w:t>
      </w:r>
      <w:r w:rsidRPr="001E25B1">
        <w:rPr>
          <w:color w:val="000000"/>
          <w:lang w:val="en-GB"/>
        </w:rPr>
        <w:t xml:space="preserve"> a statement. On 12 August 1999, she again went to UNMIK Police in </w:t>
      </w:r>
      <w:proofErr w:type="spellStart"/>
      <w:r w:rsidRPr="001E25B1">
        <w:rPr>
          <w:color w:val="000000"/>
          <w:lang w:val="en-GB"/>
        </w:rPr>
        <w:t>Pejё</w:t>
      </w:r>
      <w:proofErr w:type="spellEnd"/>
      <w:r w:rsidRPr="001E25B1">
        <w:rPr>
          <w:color w:val="000000"/>
          <w:lang w:val="en-GB"/>
        </w:rPr>
        <w:t>/</w:t>
      </w:r>
      <w:proofErr w:type="spellStart"/>
      <w:r w:rsidRPr="001E25B1">
        <w:rPr>
          <w:color w:val="000000"/>
          <w:lang w:val="en-GB"/>
        </w:rPr>
        <w:t>Peć</w:t>
      </w:r>
      <w:proofErr w:type="spellEnd"/>
      <w:r w:rsidRPr="001E25B1">
        <w:rPr>
          <w:color w:val="000000"/>
          <w:lang w:val="en-GB"/>
        </w:rPr>
        <w:t xml:space="preserve">; there she gave another statement and asked for a case number for the investigation that the police had presumably opened in relation to her son’s abduction, </w:t>
      </w:r>
      <w:r w:rsidRPr="001E25B1">
        <w:rPr>
          <w:color w:val="000000"/>
          <w:lang w:val="en-GB"/>
        </w:rPr>
        <w:lastRenderedPageBreak/>
        <w:t>but no case number was provided. In October 1999, she reported</w:t>
      </w:r>
      <w:r w:rsidR="00F13DE4" w:rsidRPr="001E25B1">
        <w:rPr>
          <w:color w:val="000000"/>
          <w:lang w:val="en-GB"/>
        </w:rPr>
        <w:t xml:space="preserve"> the</w:t>
      </w:r>
      <w:r w:rsidRPr="001E25B1">
        <w:rPr>
          <w:color w:val="000000"/>
          <w:lang w:val="en-GB"/>
        </w:rPr>
        <w:t xml:space="preserve"> </w:t>
      </w:r>
      <w:r w:rsidR="00996720">
        <w:rPr>
          <w:color w:val="000000"/>
          <w:lang w:val="en-GB"/>
        </w:rPr>
        <w:t xml:space="preserve">abduction and </w:t>
      </w:r>
      <w:r w:rsidR="00996720" w:rsidRPr="001E25B1">
        <w:rPr>
          <w:color w:val="000000"/>
          <w:lang w:val="en-GB"/>
        </w:rPr>
        <w:t xml:space="preserve">disappearance </w:t>
      </w:r>
      <w:r w:rsidRPr="001E25B1">
        <w:rPr>
          <w:color w:val="000000"/>
          <w:lang w:val="en-GB"/>
        </w:rPr>
        <w:t xml:space="preserve">of Mr Slobodan </w:t>
      </w:r>
      <w:proofErr w:type="spellStart"/>
      <w:r w:rsidRPr="001E25B1">
        <w:rPr>
          <w:color w:val="000000"/>
          <w:lang w:val="en-GB"/>
        </w:rPr>
        <w:t>Pejčinović</w:t>
      </w:r>
      <w:proofErr w:type="spellEnd"/>
      <w:r w:rsidRPr="001E25B1">
        <w:rPr>
          <w:color w:val="000000"/>
          <w:lang w:val="en-GB"/>
        </w:rPr>
        <w:t xml:space="preserve"> to the ICRC and the Serbian Red Cross.</w:t>
      </w:r>
    </w:p>
    <w:p w:rsidR="004604CA" w:rsidRPr="001E25B1" w:rsidRDefault="004604CA" w:rsidP="004604CA">
      <w:pPr>
        <w:pStyle w:val="ListParagraph"/>
        <w:rPr>
          <w:color w:val="000000"/>
          <w:lang w:val="en-GB"/>
        </w:rPr>
      </w:pPr>
    </w:p>
    <w:p w:rsidR="004604CA" w:rsidRPr="001E25B1" w:rsidRDefault="004604CA" w:rsidP="004604CA">
      <w:pPr>
        <w:numPr>
          <w:ilvl w:val="0"/>
          <w:numId w:val="46"/>
        </w:numPr>
        <w:jc w:val="both"/>
        <w:rPr>
          <w:color w:val="000000"/>
          <w:lang w:val="en-GB"/>
        </w:rPr>
      </w:pPr>
      <w:proofErr w:type="spellStart"/>
      <w:r w:rsidRPr="001E25B1">
        <w:rPr>
          <w:color w:val="000000"/>
          <w:lang w:val="en-GB"/>
        </w:rPr>
        <w:t>Some time</w:t>
      </w:r>
      <w:proofErr w:type="spellEnd"/>
      <w:r w:rsidRPr="001E25B1">
        <w:rPr>
          <w:color w:val="000000"/>
          <w:lang w:val="en-GB"/>
        </w:rPr>
        <w:t xml:space="preserve"> in 2004, Mrs </w:t>
      </w:r>
      <w:proofErr w:type="spellStart"/>
      <w:r w:rsidRPr="001E25B1">
        <w:rPr>
          <w:color w:val="000000"/>
          <w:lang w:val="en-GB"/>
        </w:rPr>
        <w:t>Pejčinović</w:t>
      </w:r>
      <w:proofErr w:type="spellEnd"/>
      <w:r w:rsidRPr="001E25B1">
        <w:rPr>
          <w:color w:val="000000"/>
          <w:lang w:val="en-GB"/>
        </w:rPr>
        <w:t xml:space="preserve"> submitted a criminal report to the UNMIK Police investigation unit in </w:t>
      </w:r>
      <w:proofErr w:type="spellStart"/>
      <w:r w:rsidRPr="001E25B1">
        <w:rPr>
          <w:color w:val="000000"/>
          <w:lang w:val="en-GB"/>
        </w:rPr>
        <w:t>Mitrovicё</w:t>
      </w:r>
      <w:proofErr w:type="spellEnd"/>
      <w:r w:rsidRPr="001E25B1">
        <w:rPr>
          <w:color w:val="000000"/>
          <w:lang w:val="en-GB"/>
        </w:rPr>
        <w:t xml:space="preserve">/Mitrovica. In the same year, together with some other members of the “Association of the Families </w:t>
      </w:r>
      <w:r w:rsidRPr="001E25B1">
        <w:rPr>
          <w:rStyle w:val="Strong"/>
          <w:b w:val="0"/>
          <w:color w:val="000000"/>
          <w:lang w:val="en-GB"/>
        </w:rPr>
        <w:t>of the Kidnapped and Murdered in Kosovo and Metohija”</w:t>
      </w:r>
      <w:r w:rsidRPr="001E25B1">
        <w:rPr>
          <w:color w:val="000000"/>
          <w:lang w:val="en-GB"/>
        </w:rPr>
        <w:t>, she met with the UNMIK Police MPU Liaison Officer in Belgrade, where she gave a statement as well.</w:t>
      </w:r>
    </w:p>
    <w:p w:rsidR="004604CA" w:rsidRPr="001E25B1" w:rsidRDefault="004604CA" w:rsidP="004604CA">
      <w:pPr>
        <w:pStyle w:val="ListParagraph"/>
        <w:rPr>
          <w:color w:val="000000"/>
          <w:lang w:val="en-GB"/>
        </w:rPr>
      </w:pPr>
    </w:p>
    <w:p w:rsidR="004604CA" w:rsidRPr="001E25B1" w:rsidRDefault="004604CA" w:rsidP="004604CA">
      <w:pPr>
        <w:numPr>
          <w:ilvl w:val="0"/>
          <w:numId w:val="46"/>
        </w:numPr>
        <w:jc w:val="both"/>
        <w:rPr>
          <w:lang w:val="en-GB"/>
        </w:rPr>
      </w:pPr>
      <w:r w:rsidRPr="001E25B1">
        <w:rPr>
          <w:color w:val="000000"/>
          <w:lang w:val="en-GB"/>
        </w:rPr>
        <w:t xml:space="preserve">The complainant’s wife adds that she also reported her son’s case to the International </w:t>
      </w:r>
      <w:proofErr w:type="spellStart"/>
      <w:r w:rsidRPr="001E25B1">
        <w:rPr>
          <w:lang w:val="en-GB"/>
        </w:rPr>
        <w:t>International</w:t>
      </w:r>
      <w:proofErr w:type="spellEnd"/>
      <w:r w:rsidRPr="001E25B1">
        <w:rPr>
          <w:lang w:val="en-GB"/>
        </w:rPr>
        <w:t xml:space="preserve"> Criminal Tribunal for former Yugoslavia (I</w:t>
      </w:r>
      <w:r w:rsidRPr="001E25B1">
        <w:rPr>
          <w:color w:val="000000"/>
          <w:lang w:val="en-GB"/>
        </w:rPr>
        <w:t xml:space="preserve">CTY), and personally discussed it with the ICTY’s Chief Prosecutor, during the latter’s visit to Belgrade. In March 2006, Mrs </w:t>
      </w:r>
      <w:proofErr w:type="spellStart"/>
      <w:r w:rsidRPr="001E25B1">
        <w:rPr>
          <w:color w:val="000000"/>
          <w:lang w:val="en-GB"/>
        </w:rPr>
        <w:t>Pejčinović</w:t>
      </w:r>
      <w:proofErr w:type="spellEnd"/>
      <w:r w:rsidRPr="001E25B1">
        <w:rPr>
          <w:color w:val="000000"/>
          <w:lang w:val="en-GB"/>
        </w:rPr>
        <w:t xml:space="preserve"> </w:t>
      </w:r>
      <w:r w:rsidRPr="001E25B1">
        <w:rPr>
          <w:lang w:val="en-GB"/>
        </w:rPr>
        <w:t>submitted a criminal report against Mr A.B., Mr B.H. and Mr B.K. in relation to the abduction of her son to the Serbian War Crimes Prosecutor’s Office in Belgrade.</w:t>
      </w:r>
    </w:p>
    <w:p w:rsidR="002502C6" w:rsidRPr="001E25B1" w:rsidRDefault="002502C6" w:rsidP="005D5F5E">
      <w:pPr>
        <w:ind w:left="360"/>
        <w:jc w:val="both"/>
        <w:rPr>
          <w:lang w:val="en-GB"/>
        </w:rPr>
      </w:pPr>
    </w:p>
    <w:p w:rsidR="005D5F5E" w:rsidRPr="001E25B1" w:rsidRDefault="005D5F5E" w:rsidP="005D5F5E">
      <w:pPr>
        <w:numPr>
          <w:ilvl w:val="0"/>
          <w:numId w:val="46"/>
        </w:numPr>
        <w:jc w:val="both"/>
        <w:rPr>
          <w:color w:val="000000"/>
          <w:lang w:val="en-GB"/>
        </w:rPr>
      </w:pPr>
      <w:r w:rsidRPr="001E25B1">
        <w:rPr>
          <w:lang w:val="en-GB"/>
        </w:rPr>
        <w:t>The complainant’s wife adds</w:t>
      </w:r>
      <w:r w:rsidRPr="001E25B1">
        <w:rPr>
          <w:color w:val="000000"/>
          <w:lang w:val="en-GB"/>
        </w:rPr>
        <w:t xml:space="preserve"> that in 2010 she also g</w:t>
      </w:r>
      <w:r w:rsidR="001E4EF4">
        <w:rPr>
          <w:color w:val="000000"/>
          <w:lang w:val="en-GB"/>
        </w:rPr>
        <w:t>ave</w:t>
      </w:r>
      <w:r w:rsidRPr="001E25B1">
        <w:rPr>
          <w:color w:val="000000"/>
          <w:lang w:val="en-GB"/>
        </w:rPr>
        <w:t xml:space="preserve"> a statement to </w:t>
      </w:r>
      <w:r w:rsidR="001E4EF4">
        <w:rPr>
          <w:color w:val="000000"/>
          <w:lang w:val="en-GB"/>
        </w:rPr>
        <w:t xml:space="preserve">the </w:t>
      </w:r>
      <w:r w:rsidRPr="001E25B1">
        <w:rPr>
          <w:color w:val="000000"/>
          <w:lang w:val="en-GB"/>
        </w:rPr>
        <w:t xml:space="preserve">EULEX WCIU in </w:t>
      </w:r>
      <w:proofErr w:type="spellStart"/>
      <w:r w:rsidRPr="001E25B1">
        <w:rPr>
          <w:color w:val="000000"/>
          <w:lang w:val="en-GB"/>
        </w:rPr>
        <w:t>Pejё</w:t>
      </w:r>
      <w:proofErr w:type="spellEnd"/>
      <w:r w:rsidRPr="001E25B1">
        <w:rPr>
          <w:color w:val="000000"/>
          <w:lang w:val="en-GB"/>
        </w:rPr>
        <w:t>/</w:t>
      </w:r>
      <w:proofErr w:type="spellStart"/>
      <w:r w:rsidRPr="001E25B1">
        <w:rPr>
          <w:color w:val="000000"/>
          <w:lang w:val="en-GB"/>
        </w:rPr>
        <w:t>Peć</w:t>
      </w:r>
      <w:proofErr w:type="spellEnd"/>
      <w:r w:rsidRPr="001E25B1">
        <w:rPr>
          <w:color w:val="000000"/>
          <w:lang w:val="en-GB"/>
        </w:rPr>
        <w:t xml:space="preserve"> and in </w:t>
      </w:r>
      <w:proofErr w:type="spellStart"/>
      <w:r w:rsidRPr="001E25B1">
        <w:rPr>
          <w:color w:val="000000"/>
          <w:lang w:val="en-GB"/>
        </w:rPr>
        <w:t>Prishtinё</w:t>
      </w:r>
      <w:proofErr w:type="spellEnd"/>
      <w:r w:rsidRPr="001E25B1">
        <w:rPr>
          <w:color w:val="000000"/>
          <w:lang w:val="en-GB"/>
        </w:rPr>
        <w:t>/Priština.</w:t>
      </w:r>
    </w:p>
    <w:p w:rsidR="005D5F5E" w:rsidRPr="001E25B1" w:rsidRDefault="005D5F5E" w:rsidP="005D5F5E">
      <w:pPr>
        <w:pStyle w:val="ListParagraph"/>
        <w:rPr>
          <w:color w:val="000000"/>
          <w:lang w:val="en-GB"/>
        </w:rPr>
      </w:pPr>
    </w:p>
    <w:p w:rsidR="002502C6" w:rsidRPr="001E25B1" w:rsidRDefault="005D5F5E" w:rsidP="002502C6">
      <w:pPr>
        <w:numPr>
          <w:ilvl w:val="0"/>
          <w:numId w:val="46"/>
        </w:numPr>
        <w:jc w:val="both"/>
        <w:rPr>
          <w:color w:val="000000"/>
          <w:lang w:val="en-GB"/>
        </w:rPr>
      </w:pPr>
      <w:r w:rsidRPr="001E25B1">
        <w:rPr>
          <w:color w:val="000000"/>
          <w:lang w:val="en-GB"/>
        </w:rPr>
        <w:t xml:space="preserve">The complainant and his wife state that despite all </w:t>
      </w:r>
      <w:r w:rsidR="001E4EF4">
        <w:rPr>
          <w:color w:val="000000"/>
          <w:lang w:val="en-GB"/>
        </w:rPr>
        <w:t xml:space="preserve">the </w:t>
      </w:r>
      <w:r w:rsidRPr="001E25B1">
        <w:rPr>
          <w:color w:val="000000"/>
          <w:lang w:val="en-GB"/>
        </w:rPr>
        <w:t>efforts none of the authorities have provided any response, although they had</w:t>
      </w:r>
      <w:r w:rsidR="002502C6" w:rsidRPr="001E25B1">
        <w:rPr>
          <w:color w:val="000000"/>
          <w:lang w:val="en-GB"/>
        </w:rPr>
        <w:t xml:space="preserve"> “promised to work very hard in order to resolve [their] case</w:t>
      </w:r>
      <w:r w:rsidRPr="001E25B1">
        <w:rPr>
          <w:color w:val="000000"/>
          <w:lang w:val="en-GB"/>
        </w:rPr>
        <w:t>”.</w:t>
      </w:r>
    </w:p>
    <w:p w:rsidR="00B92540" w:rsidRPr="001E25B1" w:rsidRDefault="00B92540" w:rsidP="00A82FDA">
      <w:pPr>
        <w:ind w:left="360"/>
        <w:jc w:val="both"/>
        <w:rPr>
          <w:lang w:val="en-GB"/>
        </w:rPr>
      </w:pPr>
    </w:p>
    <w:p w:rsidR="00CA4DD6" w:rsidRPr="001E25B1" w:rsidRDefault="00B36629" w:rsidP="00CA4DD6">
      <w:pPr>
        <w:numPr>
          <w:ilvl w:val="0"/>
          <w:numId w:val="46"/>
        </w:numPr>
        <w:jc w:val="both"/>
        <w:rPr>
          <w:lang w:val="en-GB"/>
        </w:rPr>
      </w:pPr>
      <w:bookmarkStart w:id="15" w:name="_Ref368387325"/>
      <w:bookmarkStart w:id="16" w:name="_Ref374369078"/>
      <w:r w:rsidRPr="001E25B1">
        <w:rPr>
          <w:lang w:val="en-GB"/>
        </w:rPr>
        <w:t xml:space="preserve">On </w:t>
      </w:r>
      <w:r w:rsidR="007A12F2" w:rsidRPr="001E25B1">
        <w:rPr>
          <w:lang w:val="en-GB"/>
        </w:rPr>
        <w:t>5 October</w:t>
      </w:r>
      <w:r w:rsidR="002E7D97" w:rsidRPr="001E25B1">
        <w:rPr>
          <w:lang w:val="en-GB"/>
        </w:rPr>
        <w:t xml:space="preserve"> </w:t>
      </w:r>
      <w:r w:rsidR="007A12F2" w:rsidRPr="001E25B1">
        <w:rPr>
          <w:lang w:val="en-GB"/>
        </w:rPr>
        <w:t>1999</w:t>
      </w:r>
      <w:r w:rsidR="008A3CE1" w:rsidRPr="001E25B1">
        <w:rPr>
          <w:lang w:val="en-GB"/>
        </w:rPr>
        <w:t xml:space="preserve">, </w:t>
      </w:r>
      <w:r w:rsidRPr="001E25B1">
        <w:rPr>
          <w:lang w:val="en-GB"/>
        </w:rPr>
        <w:t xml:space="preserve">the ICRC opened </w:t>
      </w:r>
      <w:r w:rsidR="002E7D97" w:rsidRPr="001E25B1">
        <w:rPr>
          <w:lang w:val="en-GB"/>
        </w:rPr>
        <w:t xml:space="preserve">a </w:t>
      </w:r>
      <w:r w:rsidRPr="001E25B1">
        <w:rPr>
          <w:lang w:val="en-GB"/>
        </w:rPr>
        <w:t xml:space="preserve">tracing request </w:t>
      </w:r>
      <w:r w:rsidR="002E7D97" w:rsidRPr="001E25B1">
        <w:rPr>
          <w:lang w:val="en-GB"/>
        </w:rPr>
        <w:t xml:space="preserve">with regard to Mr </w:t>
      </w:r>
      <w:r w:rsidR="007A12F2" w:rsidRPr="001E25B1">
        <w:rPr>
          <w:lang w:val="en-GB"/>
        </w:rPr>
        <w:t>Slobodan</w:t>
      </w:r>
      <w:r w:rsidR="002E7D97" w:rsidRPr="001E25B1">
        <w:rPr>
          <w:lang w:val="en-GB"/>
        </w:rPr>
        <w:t xml:space="preserve"> </w:t>
      </w:r>
      <w:proofErr w:type="spellStart"/>
      <w:r w:rsidR="007A12F2" w:rsidRPr="001E25B1">
        <w:rPr>
          <w:lang w:val="en-GB"/>
        </w:rPr>
        <w:t>Pejčinović</w:t>
      </w:r>
      <w:proofErr w:type="spellEnd"/>
      <w:r w:rsidR="002E7D97" w:rsidRPr="001E25B1">
        <w:rPr>
          <w:lang w:val="en-GB"/>
        </w:rPr>
        <w:t>;</w:t>
      </w:r>
      <w:r w:rsidRPr="001E25B1">
        <w:rPr>
          <w:lang w:val="en-GB"/>
        </w:rPr>
        <w:t xml:space="preserve"> </w:t>
      </w:r>
      <w:r w:rsidR="002E7D97" w:rsidRPr="001E25B1">
        <w:rPr>
          <w:lang w:val="en-GB"/>
        </w:rPr>
        <w:t xml:space="preserve">it </w:t>
      </w:r>
      <w:r w:rsidRPr="001E25B1">
        <w:rPr>
          <w:lang w:val="en-GB"/>
        </w:rPr>
        <w:t>remain</w:t>
      </w:r>
      <w:r w:rsidR="002E7D97" w:rsidRPr="001E25B1">
        <w:rPr>
          <w:lang w:val="en-GB"/>
        </w:rPr>
        <w:t>s</w:t>
      </w:r>
      <w:r w:rsidRPr="001E25B1">
        <w:rPr>
          <w:lang w:val="en-GB"/>
        </w:rPr>
        <w:t xml:space="preserve"> open</w:t>
      </w:r>
      <w:r w:rsidR="002E7D97" w:rsidRPr="001E25B1">
        <w:rPr>
          <w:lang w:val="en-GB"/>
        </w:rPr>
        <w:t xml:space="preserve"> until now</w:t>
      </w:r>
      <w:r w:rsidRPr="001E25B1">
        <w:rPr>
          <w:vertAlign w:val="superscript"/>
          <w:lang w:val="en-GB"/>
        </w:rPr>
        <w:footnoteReference w:id="3"/>
      </w:r>
      <w:r w:rsidR="00611892" w:rsidRPr="001E25B1">
        <w:rPr>
          <w:lang w:val="en-GB"/>
        </w:rPr>
        <w:t>.</w:t>
      </w:r>
      <w:r w:rsidR="008A3CE1" w:rsidRPr="001E25B1">
        <w:rPr>
          <w:lang w:val="en-GB"/>
        </w:rPr>
        <w:t xml:space="preserve"> </w:t>
      </w:r>
      <w:r w:rsidR="007A12F2" w:rsidRPr="001E25B1">
        <w:rPr>
          <w:lang w:val="en-GB"/>
        </w:rPr>
        <w:t xml:space="preserve">According to a certificate, dated 26 June 2001, since 5 August 1999 the complainant’s son </w:t>
      </w:r>
      <w:r w:rsidR="001E4EF4">
        <w:rPr>
          <w:lang w:val="en-GB"/>
        </w:rPr>
        <w:t>has been</w:t>
      </w:r>
      <w:r w:rsidR="007A12F2" w:rsidRPr="001E25B1">
        <w:rPr>
          <w:lang w:val="en-GB"/>
        </w:rPr>
        <w:t xml:space="preserve"> registered as a missing person by the Serbian Red Cross. </w:t>
      </w:r>
      <w:r w:rsidR="00CA4DD6" w:rsidRPr="001E25B1">
        <w:rPr>
          <w:lang w:val="en-GB"/>
        </w:rPr>
        <w:t xml:space="preserve">His name is also present </w:t>
      </w:r>
      <w:r w:rsidR="001E4EF4">
        <w:rPr>
          <w:lang w:val="en-GB"/>
        </w:rPr>
        <w:t xml:space="preserve">in </w:t>
      </w:r>
      <w:r w:rsidR="00CA4DD6" w:rsidRPr="001E25B1">
        <w:rPr>
          <w:lang w:val="en-GB"/>
        </w:rPr>
        <w:t>t</w:t>
      </w:r>
      <w:r w:rsidR="00CA4DD6" w:rsidRPr="001E25B1">
        <w:rPr>
          <w:bCs/>
          <w:lang w:val="en-GB"/>
        </w:rPr>
        <w:t xml:space="preserve">he list of </w:t>
      </w:r>
      <w:r w:rsidR="00BE2994" w:rsidRPr="001E25B1">
        <w:rPr>
          <w:bCs/>
          <w:lang w:val="en-GB"/>
        </w:rPr>
        <w:t>“</w:t>
      </w:r>
      <w:r w:rsidR="00CA4DD6" w:rsidRPr="001E25B1">
        <w:rPr>
          <w:bCs/>
          <w:lang w:val="en-GB"/>
        </w:rPr>
        <w:t xml:space="preserve">persons </w:t>
      </w:r>
      <w:r w:rsidR="00BE2994" w:rsidRPr="001E25B1">
        <w:rPr>
          <w:bCs/>
          <w:lang w:val="en-GB"/>
        </w:rPr>
        <w:t xml:space="preserve">still unaccounted for as a result of the former armed conflict in Kosovo”, which </w:t>
      </w:r>
      <w:r w:rsidR="00EA1C86" w:rsidRPr="001E25B1">
        <w:rPr>
          <w:bCs/>
          <w:lang w:val="en-GB"/>
        </w:rPr>
        <w:t>the ICRC provided</w:t>
      </w:r>
      <w:r w:rsidR="00CA4DD6" w:rsidRPr="001E25B1">
        <w:rPr>
          <w:bCs/>
          <w:lang w:val="en-GB"/>
        </w:rPr>
        <w:t xml:space="preserve"> to UNMIK on 1</w:t>
      </w:r>
      <w:r w:rsidR="00BE2994" w:rsidRPr="001E25B1">
        <w:rPr>
          <w:bCs/>
          <w:lang w:val="en-GB"/>
        </w:rPr>
        <w:t>0</w:t>
      </w:r>
      <w:r w:rsidR="00CA4DD6" w:rsidRPr="001E25B1">
        <w:rPr>
          <w:bCs/>
          <w:lang w:val="en-GB"/>
        </w:rPr>
        <w:t xml:space="preserve"> </w:t>
      </w:r>
      <w:r w:rsidR="00BE2994" w:rsidRPr="001E25B1">
        <w:rPr>
          <w:bCs/>
          <w:lang w:val="en-GB"/>
        </w:rPr>
        <w:t>September</w:t>
      </w:r>
      <w:r w:rsidR="00CA4DD6" w:rsidRPr="001E25B1">
        <w:rPr>
          <w:bCs/>
          <w:lang w:val="en-GB"/>
        </w:rPr>
        <w:t xml:space="preserve"> 2001, </w:t>
      </w:r>
      <w:r w:rsidR="00B079B7" w:rsidRPr="001E25B1">
        <w:rPr>
          <w:bCs/>
          <w:lang w:val="en-GB"/>
        </w:rPr>
        <w:t xml:space="preserve">in the CCIU “List of Kidnapped Serbs in Kosovo &amp; Metohija”, </w:t>
      </w:r>
      <w:r w:rsidR="00CA4DD6" w:rsidRPr="001E25B1">
        <w:rPr>
          <w:lang w:val="en-GB"/>
        </w:rPr>
        <w:t>as well as in the database compiled by the UNMIK OMPF</w:t>
      </w:r>
      <w:r w:rsidR="00CA4DD6" w:rsidRPr="001E25B1">
        <w:rPr>
          <w:rStyle w:val="FootnoteReference"/>
          <w:bCs/>
          <w:lang w:val="en-GB"/>
        </w:rPr>
        <w:footnoteReference w:id="4"/>
      </w:r>
      <w:r w:rsidR="00CA4DD6" w:rsidRPr="001E25B1">
        <w:rPr>
          <w:bCs/>
          <w:lang w:val="en-GB"/>
        </w:rPr>
        <w:t xml:space="preserve">. The entry in relation to </w:t>
      </w:r>
      <w:r w:rsidR="0043597B" w:rsidRPr="001E25B1">
        <w:rPr>
          <w:lang w:val="en-GB"/>
        </w:rPr>
        <w:t xml:space="preserve">Mr Slobodan </w:t>
      </w:r>
      <w:proofErr w:type="spellStart"/>
      <w:r w:rsidR="0043597B" w:rsidRPr="001E25B1">
        <w:rPr>
          <w:lang w:val="en-GB"/>
        </w:rPr>
        <w:t>Pejčinović</w:t>
      </w:r>
      <w:proofErr w:type="spellEnd"/>
      <w:r w:rsidR="0043597B" w:rsidRPr="001E25B1">
        <w:rPr>
          <w:bCs/>
          <w:lang w:val="en-GB"/>
        </w:rPr>
        <w:t xml:space="preserve"> </w:t>
      </w:r>
      <w:r w:rsidR="00CA4DD6" w:rsidRPr="001E25B1">
        <w:rPr>
          <w:bCs/>
          <w:lang w:val="en-GB"/>
        </w:rPr>
        <w:t xml:space="preserve">in the </w:t>
      </w:r>
      <w:r w:rsidRPr="001E25B1">
        <w:rPr>
          <w:lang w:val="en-GB"/>
        </w:rPr>
        <w:t>online database maintained by the ICMP</w:t>
      </w:r>
      <w:r w:rsidRPr="001E25B1">
        <w:rPr>
          <w:vertAlign w:val="superscript"/>
          <w:lang w:val="en-GB"/>
        </w:rPr>
        <w:footnoteReference w:id="5"/>
      </w:r>
      <w:r w:rsidRPr="001E25B1">
        <w:rPr>
          <w:lang w:val="en-GB"/>
        </w:rPr>
        <w:t xml:space="preserve"> reads, in relevant fields</w:t>
      </w:r>
      <w:r w:rsidR="00CA4DD6" w:rsidRPr="001E25B1">
        <w:rPr>
          <w:lang w:val="en-GB"/>
        </w:rPr>
        <w:t>:</w:t>
      </w:r>
      <w:r w:rsidRPr="001E25B1">
        <w:rPr>
          <w:lang w:val="en-GB"/>
        </w:rPr>
        <w:t xml:space="preserve"> “</w:t>
      </w:r>
      <w:r w:rsidR="0043597B" w:rsidRPr="001E25B1">
        <w:rPr>
          <w:lang w:val="en-GB"/>
        </w:rPr>
        <w:t xml:space="preserve">Sufficient </w:t>
      </w:r>
      <w:r w:rsidRPr="001E25B1">
        <w:rPr>
          <w:lang w:val="en-GB"/>
        </w:rPr>
        <w:t>Reference Samples Collected” and “DNA match not found”</w:t>
      </w:r>
      <w:r w:rsidR="00CA4DD6" w:rsidRPr="001E25B1">
        <w:rPr>
          <w:lang w:val="en-GB"/>
        </w:rPr>
        <w:t>.</w:t>
      </w:r>
      <w:bookmarkEnd w:id="15"/>
      <w:bookmarkEnd w:id="16"/>
    </w:p>
    <w:p w:rsidR="00A723CD" w:rsidRPr="001E25B1" w:rsidRDefault="00A723CD" w:rsidP="000B3F6A">
      <w:pPr>
        <w:jc w:val="both"/>
        <w:rPr>
          <w:lang w:val="en-GB"/>
        </w:rPr>
      </w:pPr>
    </w:p>
    <w:p w:rsidR="00C0731E" w:rsidRPr="001E25B1" w:rsidRDefault="00C0731E" w:rsidP="00A62E8D">
      <w:pPr>
        <w:pStyle w:val="ListParagraph"/>
        <w:numPr>
          <w:ilvl w:val="0"/>
          <w:numId w:val="15"/>
        </w:numPr>
        <w:autoSpaceDE w:val="0"/>
        <w:jc w:val="both"/>
        <w:rPr>
          <w:b/>
          <w:bCs/>
          <w:lang w:val="en-GB"/>
        </w:rPr>
      </w:pPr>
      <w:r w:rsidRPr="001E25B1">
        <w:rPr>
          <w:b/>
          <w:bCs/>
          <w:lang w:val="en-GB"/>
        </w:rPr>
        <w:t>The investigation</w:t>
      </w:r>
    </w:p>
    <w:p w:rsidR="00A11EE5" w:rsidRPr="001E25B1" w:rsidRDefault="00A11EE5" w:rsidP="00EF7658">
      <w:pPr>
        <w:widowControl w:val="0"/>
        <w:tabs>
          <w:tab w:val="left" w:pos="1080"/>
        </w:tabs>
        <w:suppressAutoHyphens/>
        <w:jc w:val="both"/>
        <w:rPr>
          <w:lang w:val="en-GB"/>
        </w:rPr>
      </w:pPr>
    </w:p>
    <w:p w:rsidR="00A84FB9" w:rsidRPr="001E25B1" w:rsidRDefault="00933399" w:rsidP="00C00E26">
      <w:pPr>
        <w:numPr>
          <w:ilvl w:val="0"/>
          <w:numId w:val="46"/>
        </w:numPr>
        <w:jc w:val="both"/>
        <w:rPr>
          <w:lang w:val="en-GB"/>
        </w:rPr>
      </w:pPr>
      <w:r w:rsidRPr="001E25B1">
        <w:rPr>
          <w:lang w:val="en-GB"/>
        </w:rPr>
        <w:t xml:space="preserve">In the present case, the Panel received from UNMIK investigative documents previously held by </w:t>
      </w:r>
      <w:r w:rsidR="009911D3" w:rsidRPr="001E25B1">
        <w:rPr>
          <w:lang w:val="en-GB"/>
        </w:rPr>
        <w:t xml:space="preserve">the </w:t>
      </w:r>
      <w:r w:rsidR="00611892" w:rsidRPr="001E25B1">
        <w:rPr>
          <w:lang w:val="en-GB"/>
        </w:rPr>
        <w:t xml:space="preserve">UNMIK Police WCIU and </w:t>
      </w:r>
      <w:r w:rsidR="009911D3" w:rsidRPr="001E25B1">
        <w:rPr>
          <w:lang w:val="en-GB"/>
        </w:rPr>
        <w:t xml:space="preserve">the </w:t>
      </w:r>
      <w:r w:rsidRPr="001E25B1">
        <w:rPr>
          <w:lang w:val="en-GB"/>
        </w:rPr>
        <w:t>UNMIK OMP</w:t>
      </w:r>
      <w:r w:rsidR="00626859" w:rsidRPr="001E25B1">
        <w:rPr>
          <w:lang w:val="en-GB"/>
        </w:rPr>
        <w:t>F</w:t>
      </w:r>
      <w:r w:rsidRPr="001E25B1">
        <w:rPr>
          <w:lang w:val="en-GB"/>
        </w:rPr>
        <w:t xml:space="preserve">. </w:t>
      </w:r>
      <w:r w:rsidR="00A84FB9" w:rsidRPr="001E25B1">
        <w:rPr>
          <w:lang w:val="en-GB"/>
        </w:rPr>
        <w:t>When presenting the file to the Panel, in February 201</w:t>
      </w:r>
      <w:r w:rsidR="00EF7658" w:rsidRPr="001E25B1">
        <w:rPr>
          <w:lang w:val="en-GB"/>
        </w:rPr>
        <w:t>2</w:t>
      </w:r>
      <w:r w:rsidR="00A84FB9" w:rsidRPr="001E25B1">
        <w:rPr>
          <w:lang w:val="en-GB"/>
        </w:rPr>
        <w:t xml:space="preserve">, UNMIK noted that more information, not contained in the presented documents, may exist in relation to this </w:t>
      </w:r>
      <w:r w:rsidR="008574BE" w:rsidRPr="001E25B1">
        <w:rPr>
          <w:lang w:val="en-GB"/>
        </w:rPr>
        <w:t>case</w:t>
      </w:r>
      <w:r w:rsidR="00A84FB9" w:rsidRPr="001E25B1">
        <w:rPr>
          <w:lang w:val="en-GB"/>
        </w:rPr>
        <w:t xml:space="preserve">. </w:t>
      </w:r>
      <w:r w:rsidR="00A11EE5" w:rsidRPr="001E25B1">
        <w:rPr>
          <w:lang w:val="en-GB"/>
        </w:rPr>
        <w:t>Nevertheless</w:t>
      </w:r>
      <w:r w:rsidR="00A84FB9" w:rsidRPr="001E25B1">
        <w:rPr>
          <w:lang w:val="en-GB"/>
        </w:rPr>
        <w:t xml:space="preserve">, on </w:t>
      </w:r>
      <w:r w:rsidR="00EF7658" w:rsidRPr="001E25B1">
        <w:rPr>
          <w:lang w:val="en-GB"/>
        </w:rPr>
        <w:t>4 November 2013</w:t>
      </w:r>
      <w:r w:rsidR="00A84FB9" w:rsidRPr="001E25B1">
        <w:rPr>
          <w:lang w:val="en-GB"/>
        </w:rPr>
        <w:t xml:space="preserve">, </w:t>
      </w:r>
      <w:r w:rsidR="00EF7658" w:rsidRPr="001E25B1">
        <w:rPr>
          <w:lang w:val="en-GB"/>
        </w:rPr>
        <w:t>UNMIK</w:t>
      </w:r>
      <w:r w:rsidR="00A84FB9" w:rsidRPr="001E25B1">
        <w:rPr>
          <w:lang w:val="en-GB"/>
        </w:rPr>
        <w:t xml:space="preserve"> confirmed to the Panel that no more documents in relation to this case have been obtained.</w:t>
      </w:r>
    </w:p>
    <w:p w:rsidR="00EF7658" w:rsidRPr="001E25B1" w:rsidRDefault="00EF7658" w:rsidP="00EF7658">
      <w:pPr>
        <w:widowControl w:val="0"/>
        <w:tabs>
          <w:tab w:val="left" w:pos="1080"/>
        </w:tabs>
        <w:suppressAutoHyphens/>
        <w:ind w:left="360"/>
        <w:jc w:val="both"/>
        <w:rPr>
          <w:lang w:val="en-GB"/>
        </w:rPr>
      </w:pPr>
    </w:p>
    <w:p w:rsidR="00A11EE5" w:rsidRPr="001E25B1" w:rsidRDefault="00EF7658" w:rsidP="00C00E26">
      <w:pPr>
        <w:numPr>
          <w:ilvl w:val="0"/>
          <w:numId w:val="46"/>
        </w:numPr>
        <w:jc w:val="both"/>
        <w:rPr>
          <w:lang w:val="en-GB"/>
        </w:rPr>
      </w:pPr>
      <w:bookmarkStart w:id="17" w:name="_Ref381624859"/>
      <w:r w:rsidRPr="001E25B1">
        <w:rPr>
          <w:lang w:val="en-GB"/>
        </w:rPr>
        <w:t xml:space="preserve">In addition to the above, </w:t>
      </w:r>
      <w:r w:rsidR="003F331C" w:rsidRPr="001E25B1">
        <w:rPr>
          <w:lang w:val="en-GB"/>
        </w:rPr>
        <w:t xml:space="preserve">on 27 January 2014, </w:t>
      </w:r>
      <w:r w:rsidRPr="001E25B1">
        <w:rPr>
          <w:lang w:val="en-GB"/>
        </w:rPr>
        <w:t>the Panel had obtained some additional investigative documents, previously held by the Criminal Division of the UNMIK DOJ, from the SPRK.</w:t>
      </w:r>
      <w:bookmarkEnd w:id="17"/>
    </w:p>
    <w:p w:rsidR="00A11EE5" w:rsidRPr="001E25B1" w:rsidRDefault="00A11EE5" w:rsidP="00A11EE5">
      <w:pPr>
        <w:pStyle w:val="ListParagraph"/>
        <w:rPr>
          <w:lang w:val="en-GB"/>
        </w:rPr>
      </w:pPr>
    </w:p>
    <w:p w:rsidR="00A11EE5" w:rsidRPr="001E25B1" w:rsidRDefault="00A11EE5" w:rsidP="00C00E26">
      <w:pPr>
        <w:pStyle w:val="ListParagraph"/>
        <w:numPr>
          <w:ilvl w:val="0"/>
          <w:numId w:val="46"/>
        </w:numPr>
        <w:suppressAutoHyphens w:val="0"/>
        <w:contextualSpacing/>
        <w:jc w:val="both"/>
        <w:rPr>
          <w:lang w:val="en-GB"/>
        </w:rPr>
      </w:pPr>
      <w:r w:rsidRPr="001E25B1">
        <w:rPr>
          <w:lang w:val="en-GB"/>
        </w:rPr>
        <w:lastRenderedPageBreak/>
        <w:t>Concerning disclosure of information contained in the files, the Panel recalls that UNMIK has made them available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investigation steps taken by investigative authorities is provided in the paragraphs to follow. The</w:t>
      </w:r>
      <w:r w:rsidR="00F774EC" w:rsidRPr="001E25B1">
        <w:rPr>
          <w:lang w:val="en-GB"/>
        </w:rPr>
        <w:t xml:space="preserve"> Panel </w:t>
      </w:r>
      <w:r w:rsidRPr="001E25B1">
        <w:rPr>
          <w:lang w:val="en-GB"/>
        </w:rPr>
        <w:t>will apply</w:t>
      </w:r>
      <w:r w:rsidR="00F774EC" w:rsidRPr="001E25B1">
        <w:rPr>
          <w:lang w:val="en-GB"/>
        </w:rPr>
        <w:t xml:space="preserve"> the same approach</w:t>
      </w:r>
      <w:r w:rsidRPr="001E25B1">
        <w:rPr>
          <w:lang w:val="en-GB"/>
        </w:rPr>
        <w:t xml:space="preserve"> to the documents received from the SPRK.</w:t>
      </w:r>
    </w:p>
    <w:p w:rsidR="00A11EE5" w:rsidRPr="001E25B1" w:rsidRDefault="00A11EE5" w:rsidP="00A11EE5">
      <w:pPr>
        <w:pStyle w:val="ListParagraph"/>
        <w:widowControl w:val="0"/>
        <w:tabs>
          <w:tab w:val="left" w:pos="900"/>
          <w:tab w:val="left" w:pos="1080"/>
        </w:tabs>
        <w:ind w:left="360"/>
        <w:jc w:val="both"/>
        <w:rPr>
          <w:i/>
          <w:highlight w:val="yellow"/>
          <w:lang w:val="en-GB"/>
        </w:rPr>
      </w:pPr>
    </w:p>
    <w:p w:rsidR="00A11EE5" w:rsidRPr="00743A4B" w:rsidRDefault="00A11EE5" w:rsidP="00743A4B">
      <w:pPr>
        <w:widowControl w:val="0"/>
        <w:tabs>
          <w:tab w:val="left" w:pos="360"/>
        </w:tabs>
        <w:jc w:val="both"/>
        <w:rPr>
          <w:i/>
          <w:lang w:val="en-GB"/>
        </w:rPr>
      </w:pPr>
      <w:r w:rsidRPr="00743A4B">
        <w:rPr>
          <w:i/>
          <w:lang w:val="en-GB"/>
        </w:rPr>
        <w:t>Documents</w:t>
      </w:r>
      <w:r w:rsidR="00F774EC" w:rsidRPr="00743A4B">
        <w:rPr>
          <w:i/>
          <w:lang w:val="en-GB"/>
        </w:rPr>
        <w:t xml:space="preserve"> in the file</w:t>
      </w:r>
      <w:r w:rsidRPr="00743A4B">
        <w:rPr>
          <w:i/>
          <w:lang w:val="en-GB"/>
        </w:rPr>
        <w:t xml:space="preserve"> presented by UNMIK</w:t>
      </w:r>
    </w:p>
    <w:p w:rsidR="00B60149" w:rsidRPr="001E25B1" w:rsidRDefault="00B60149" w:rsidP="00B60149">
      <w:pPr>
        <w:pStyle w:val="ListParagraph"/>
        <w:suppressAutoHyphens w:val="0"/>
        <w:ind w:left="360"/>
        <w:contextualSpacing/>
        <w:jc w:val="both"/>
        <w:rPr>
          <w:lang w:val="en-GB"/>
        </w:rPr>
      </w:pPr>
      <w:bookmarkStart w:id="18" w:name="_Ref374549212"/>
    </w:p>
    <w:p w:rsidR="00775CD8" w:rsidRPr="001E25B1" w:rsidRDefault="00FF20D0" w:rsidP="006341AB">
      <w:pPr>
        <w:pStyle w:val="ListParagraph"/>
        <w:numPr>
          <w:ilvl w:val="0"/>
          <w:numId w:val="46"/>
        </w:numPr>
        <w:suppressAutoHyphens w:val="0"/>
        <w:contextualSpacing/>
        <w:jc w:val="both"/>
        <w:rPr>
          <w:lang w:val="en-GB"/>
        </w:rPr>
      </w:pPr>
      <w:bookmarkStart w:id="19" w:name="_Ref381695751"/>
      <w:r w:rsidRPr="001E25B1">
        <w:rPr>
          <w:lang w:val="en-GB"/>
        </w:rPr>
        <w:t xml:space="preserve">The file contains a copy of </w:t>
      </w:r>
      <w:r w:rsidR="00775CD8" w:rsidRPr="001E25B1">
        <w:rPr>
          <w:lang w:val="en-GB"/>
        </w:rPr>
        <w:t>a letter f</w:t>
      </w:r>
      <w:r w:rsidR="001E4EF4">
        <w:rPr>
          <w:lang w:val="en-GB"/>
        </w:rPr>
        <w:t>rom</w:t>
      </w:r>
      <w:r w:rsidR="00775CD8" w:rsidRPr="001E25B1">
        <w:rPr>
          <w:lang w:val="en-GB"/>
        </w:rPr>
        <w:t xml:space="preserve"> the Head of the Provincial KFOR Liaison Team of the Serbian Ministry of Internal Affairs (MUP), </w:t>
      </w:r>
      <w:r w:rsidR="00000E21" w:rsidRPr="001E25B1">
        <w:rPr>
          <w:lang w:val="en-GB"/>
        </w:rPr>
        <w:t xml:space="preserve">dated </w:t>
      </w:r>
      <w:r w:rsidR="00F62C62" w:rsidRPr="001E25B1">
        <w:rPr>
          <w:lang w:val="en-GB"/>
        </w:rPr>
        <w:t xml:space="preserve">20 June 2001, </w:t>
      </w:r>
      <w:r w:rsidR="00775CD8" w:rsidRPr="001E25B1">
        <w:rPr>
          <w:lang w:val="en-GB"/>
        </w:rPr>
        <w:t>addressed to</w:t>
      </w:r>
      <w:r w:rsidR="001E4EF4">
        <w:rPr>
          <w:lang w:val="en-GB"/>
        </w:rPr>
        <w:t xml:space="preserve"> the </w:t>
      </w:r>
      <w:r w:rsidR="00775CD8" w:rsidRPr="001E25B1">
        <w:rPr>
          <w:lang w:val="en-GB"/>
        </w:rPr>
        <w:t>KFOR and UNMIK Police</w:t>
      </w:r>
      <w:r w:rsidR="00F62C62" w:rsidRPr="001E25B1">
        <w:rPr>
          <w:lang w:val="en-GB"/>
        </w:rPr>
        <w:t xml:space="preserve">. By that letter, UNMIK authorities were </w:t>
      </w:r>
      <w:r w:rsidR="00775CD8" w:rsidRPr="001E25B1">
        <w:rPr>
          <w:lang w:val="en-GB"/>
        </w:rPr>
        <w:t>request</w:t>
      </w:r>
      <w:r w:rsidR="00F62C62" w:rsidRPr="001E25B1">
        <w:rPr>
          <w:lang w:val="en-GB"/>
        </w:rPr>
        <w:t xml:space="preserve">ed </w:t>
      </w:r>
      <w:r w:rsidR="00775CD8" w:rsidRPr="001E25B1">
        <w:rPr>
          <w:lang w:val="en-GB"/>
        </w:rPr>
        <w:t>t</w:t>
      </w:r>
      <w:r w:rsidR="001E4EF4">
        <w:rPr>
          <w:lang w:val="en-GB"/>
        </w:rPr>
        <w:t>o</w:t>
      </w:r>
      <w:r w:rsidR="00775CD8" w:rsidRPr="001E25B1">
        <w:rPr>
          <w:lang w:val="en-GB"/>
        </w:rPr>
        <w:t xml:space="preserve"> conduct an investigation </w:t>
      </w:r>
      <w:r w:rsidR="004C547C">
        <w:rPr>
          <w:lang w:val="en-GB"/>
        </w:rPr>
        <w:t>into the</w:t>
      </w:r>
      <w:r w:rsidR="00775CD8" w:rsidRPr="001E25B1">
        <w:rPr>
          <w:lang w:val="en-GB"/>
        </w:rPr>
        <w:t xml:space="preserve"> alleged abductors of </w:t>
      </w:r>
      <w:r w:rsidR="006F16B1" w:rsidRPr="001E25B1">
        <w:rPr>
          <w:lang w:val="en-GB"/>
        </w:rPr>
        <w:t xml:space="preserve">Mr </w:t>
      </w:r>
      <w:r w:rsidR="00775CD8" w:rsidRPr="001E25B1">
        <w:rPr>
          <w:lang w:val="en-GB"/>
        </w:rPr>
        <w:t xml:space="preserve">Slobodan </w:t>
      </w:r>
      <w:proofErr w:type="spellStart"/>
      <w:r w:rsidR="00775CD8" w:rsidRPr="001E25B1">
        <w:rPr>
          <w:color w:val="000000"/>
          <w:lang w:val="en-GB"/>
        </w:rPr>
        <w:t>Pejčinović</w:t>
      </w:r>
      <w:proofErr w:type="spellEnd"/>
      <w:r w:rsidR="00775CD8" w:rsidRPr="001E25B1">
        <w:rPr>
          <w:color w:val="000000"/>
          <w:lang w:val="en-GB"/>
        </w:rPr>
        <w:t xml:space="preserve"> and</w:t>
      </w:r>
      <w:r w:rsidR="00F62C62" w:rsidRPr="001E25B1">
        <w:rPr>
          <w:color w:val="000000"/>
          <w:lang w:val="en-GB"/>
        </w:rPr>
        <w:t xml:space="preserve"> </w:t>
      </w:r>
      <w:r w:rsidR="00775CD8" w:rsidRPr="001E25B1">
        <w:rPr>
          <w:color w:val="000000"/>
          <w:lang w:val="en-GB"/>
        </w:rPr>
        <w:t>inform the MUP KFOR Liaison Team and the family about the results.</w:t>
      </w:r>
      <w:bookmarkEnd w:id="19"/>
    </w:p>
    <w:p w:rsidR="00775CD8" w:rsidRPr="001E25B1" w:rsidRDefault="00775CD8" w:rsidP="00775CD8">
      <w:pPr>
        <w:pStyle w:val="ListParagraph"/>
        <w:rPr>
          <w:lang w:val="en-GB"/>
        </w:rPr>
      </w:pPr>
    </w:p>
    <w:p w:rsidR="00FF20D0" w:rsidRPr="001E25B1" w:rsidRDefault="00775CD8" w:rsidP="006341AB">
      <w:pPr>
        <w:pStyle w:val="ListParagraph"/>
        <w:numPr>
          <w:ilvl w:val="0"/>
          <w:numId w:val="46"/>
        </w:numPr>
        <w:suppressAutoHyphens w:val="0"/>
        <w:contextualSpacing/>
        <w:jc w:val="both"/>
        <w:rPr>
          <w:lang w:val="en-GB"/>
        </w:rPr>
      </w:pPr>
      <w:bookmarkStart w:id="20" w:name="_Ref381712195"/>
      <w:r w:rsidRPr="001E25B1">
        <w:rPr>
          <w:lang w:val="en-GB"/>
        </w:rPr>
        <w:t>Attached to this letter is a</w:t>
      </w:r>
      <w:r w:rsidR="00FF20D0" w:rsidRPr="001E25B1">
        <w:rPr>
          <w:lang w:val="en-GB"/>
        </w:rPr>
        <w:t xml:space="preserve"> written statement </w:t>
      </w:r>
      <w:r w:rsidR="001E4EF4">
        <w:rPr>
          <w:lang w:val="en-GB"/>
        </w:rPr>
        <w:t>by</w:t>
      </w:r>
      <w:r w:rsidR="00FF20D0" w:rsidRPr="001E25B1">
        <w:rPr>
          <w:lang w:val="en-GB"/>
        </w:rPr>
        <w:t xml:space="preserve"> the complainant and his wife, given in Belgrade, on 12 February 2001. </w:t>
      </w:r>
      <w:r w:rsidR="008B5E2D" w:rsidRPr="001E25B1">
        <w:rPr>
          <w:lang w:val="en-GB"/>
        </w:rPr>
        <w:t xml:space="preserve">Apart from a very brief description of the circumstances of Mr Slobodan </w:t>
      </w:r>
      <w:proofErr w:type="spellStart"/>
      <w:r w:rsidR="008B5E2D" w:rsidRPr="001E25B1">
        <w:rPr>
          <w:color w:val="000000"/>
          <w:lang w:val="en-GB"/>
        </w:rPr>
        <w:t>Pejčinović’s</w:t>
      </w:r>
      <w:proofErr w:type="spellEnd"/>
      <w:r w:rsidR="008B5E2D" w:rsidRPr="001E25B1">
        <w:rPr>
          <w:color w:val="000000"/>
          <w:lang w:val="en-GB"/>
        </w:rPr>
        <w:t xml:space="preserve"> </w:t>
      </w:r>
      <w:r w:rsidR="00996720">
        <w:rPr>
          <w:color w:val="000000"/>
          <w:lang w:val="en-GB"/>
        </w:rPr>
        <w:t xml:space="preserve">abduction and </w:t>
      </w:r>
      <w:r w:rsidR="008B5E2D" w:rsidRPr="001E25B1">
        <w:rPr>
          <w:color w:val="000000"/>
          <w:lang w:val="en-GB"/>
        </w:rPr>
        <w:t>disappearance, i</w:t>
      </w:r>
      <w:r w:rsidR="00FF20D0" w:rsidRPr="001E25B1">
        <w:rPr>
          <w:lang w:val="en-GB"/>
        </w:rPr>
        <w:t xml:space="preserve">t adds that </w:t>
      </w:r>
      <w:r w:rsidR="006F16B1" w:rsidRPr="001E25B1">
        <w:rPr>
          <w:lang w:val="en-GB"/>
        </w:rPr>
        <w:t>Mr A.B., Mr B.H. and Mr B.K.</w:t>
      </w:r>
      <w:r w:rsidR="00FF20D0" w:rsidRPr="001E25B1">
        <w:rPr>
          <w:lang w:val="en-GB"/>
        </w:rPr>
        <w:t xml:space="preserve"> were arrested by Italian KFOR on 14 August 1999, in </w:t>
      </w:r>
      <w:proofErr w:type="spellStart"/>
      <w:r w:rsidR="00FF20D0" w:rsidRPr="001E25B1">
        <w:rPr>
          <w:lang w:val="en-GB"/>
        </w:rPr>
        <w:t>Pejё</w:t>
      </w:r>
      <w:proofErr w:type="spellEnd"/>
      <w:r w:rsidR="00FF20D0" w:rsidRPr="001E25B1">
        <w:rPr>
          <w:lang w:val="en-GB"/>
        </w:rPr>
        <w:t>/</w:t>
      </w:r>
      <w:proofErr w:type="spellStart"/>
      <w:r w:rsidR="00FF20D0" w:rsidRPr="001E25B1">
        <w:rPr>
          <w:lang w:val="en-GB"/>
        </w:rPr>
        <w:t>Peć</w:t>
      </w:r>
      <w:proofErr w:type="spellEnd"/>
      <w:r w:rsidR="00FF20D0" w:rsidRPr="001E25B1">
        <w:rPr>
          <w:lang w:val="en-GB"/>
        </w:rPr>
        <w:t xml:space="preserve">, and that the arrest was witnessed by three persons, M.B., M.V. and V.V. </w:t>
      </w:r>
      <w:r w:rsidRPr="001E25B1">
        <w:rPr>
          <w:lang w:val="en-GB"/>
        </w:rPr>
        <w:t xml:space="preserve">However, the family was not informed of the results of the interviews with the arrested persons. </w:t>
      </w:r>
      <w:r w:rsidR="008B5E2D" w:rsidRPr="001E25B1">
        <w:rPr>
          <w:lang w:val="en-GB"/>
        </w:rPr>
        <w:t xml:space="preserve">The father of </w:t>
      </w:r>
      <w:r w:rsidR="009E6509">
        <w:rPr>
          <w:lang w:val="en-GB"/>
        </w:rPr>
        <w:t xml:space="preserve">Mr </w:t>
      </w:r>
      <w:r w:rsidR="008B5E2D" w:rsidRPr="001E25B1">
        <w:rPr>
          <w:lang w:val="en-GB"/>
        </w:rPr>
        <w:t>A.B. told the complainant and his wife that they need</w:t>
      </w:r>
      <w:r w:rsidR="001E4EF4">
        <w:rPr>
          <w:lang w:val="en-GB"/>
        </w:rPr>
        <w:t>ed</w:t>
      </w:r>
      <w:r w:rsidR="008B5E2D" w:rsidRPr="001E25B1">
        <w:rPr>
          <w:lang w:val="en-GB"/>
        </w:rPr>
        <w:t xml:space="preserve"> to ask for their son in </w:t>
      </w:r>
      <w:proofErr w:type="spellStart"/>
      <w:r w:rsidR="008B5E2D" w:rsidRPr="001E25B1">
        <w:rPr>
          <w:lang w:val="en-GB"/>
        </w:rPr>
        <w:t>Rožaj</w:t>
      </w:r>
      <w:r w:rsidR="00C00E26" w:rsidRPr="001E25B1">
        <w:rPr>
          <w:lang w:val="en-GB"/>
        </w:rPr>
        <w:t>e</w:t>
      </w:r>
      <w:proofErr w:type="spellEnd"/>
      <w:r w:rsidR="00553CD0" w:rsidRPr="001E25B1">
        <w:rPr>
          <w:lang w:val="en-GB"/>
        </w:rPr>
        <w:t>, in Montenegro</w:t>
      </w:r>
      <w:r w:rsidR="008B5E2D" w:rsidRPr="001E25B1">
        <w:rPr>
          <w:lang w:val="en-GB"/>
        </w:rPr>
        <w:t>.</w:t>
      </w:r>
      <w:r w:rsidR="008B5E2D" w:rsidRPr="001E25B1">
        <w:rPr>
          <w:b/>
          <w:color w:val="FF0000"/>
          <w:lang w:val="en-GB"/>
        </w:rPr>
        <w:t xml:space="preserve"> </w:t>
      </w:r>
      <w:r w:rsidRPr="001E25B1">
        <w:rPr>
          <w:lang w:val="en-GB"/>
        </w:rPr>
        <w:t>A</w:t>
      </w:r>
      <w:r w:rsidR="00FF20D0" w:rsidRPr="001E25B1">
        <w:rPr>
          <w:lang w:val="en-GB"/>
        </w:rPr>
        <w:t xml:space="preserve"> photograph of Mr Slobodan </w:t>
      </w:r>
      <w:proofErr w:type="spellStart"/>
      <w:r w:rsidR="00FF20D0" w:rsidRPr="001E25B1">
        <w:rPr>
          <w:color w:val="000000"/>
          <w:lang w:val="en-GB"/>
        </w:rPr>
        <w:t>Pejčinović</w:t>
      </w:r>
      <w:proofErr w:type="spellEnd"/>
      <w:r w:rsidR="00FF20D0" w:rsidRPr="001E25B1">
        <w:rPr>
          <w:color w:val="000000"/>
          <w:lang w:val="en-GB"/>
        </w:rPr>
        <w:t xml:space="preserve">, a copy of the ID card of </w:t>
      </w:r>
      <w:r w:rsidR="009E6509">
        <w:rPr>
          <w:color w:val="000000"/>
          <w:lang w:val="en-GB"/>
        </w:rPr>
        <w:t xml:space="preserve">Mr </w:t>
      </w:r>
      <w:r w:rsidR="00FF20D0" w:rsidRPr="001E25B1">
        <w:rPr>
          <w:color w:val="000000"/>
          <w:lang w:val="en-GB"/>
        </w:rPr>
        <w:t>A.B., and a photograph of the latter’s father, Mr R.B.</w:t>
      </w:r>
      <w:r w:rsidRPr="001E25B1">
        <w:rPr>
          <w:color w:val="000000"/>
          <w:lang w:val="en-GB"/>
        </w:rPr>
        <w:t>, are annexe</w:t>
      </w:r>
      <w:r w:rsidR="001E4EF4">
        <w:rPr>
          <w:color w:val="000000"/>
          <w:lang w:val="en-GB"/>
        </w:rPr>
        <w:t>d</w:t>
      </w:r>
      <w:r w:rsidRPr="001E25B1">
        <w:rPr>
          <w:color w:val="000000"/>
          <w:lang w:val="en-GB"/>
        </w:rPr>
        <w:t xml:space="preserve"> to that statement.</w:t>
      </w:r>
      <w:bookmarkEnd w:id="20"/>
    </w:p>
    <w:p w:rsidR="00F6239B" w:rsidRPr="001E25B1" w:rsidRDefault="00F6239B" w:rsidP="00775CD8">
      <w:pPr>
        <w:pStyle w:val="ListParagraph"/>
        <w:rPr>
          <w:lang w:val="en-GB"/>
        </w:rPr>
      </w:pPr>
    </w:p>
    <w:p w:rsidR="00F62C62" w:rsidRPr="001E25B1" w:rsidRDefault="00775CD8" w:rsidP="006341AB">
      <w:pPr>
        <w:pStyle w:val="ListParagraph"/>
        <w:numPr>
          <w:ilvl w:val="0"/>
          <w:numId w:val="46"/>
        </w:numPr>
        <w:suppressAutoHyphens w:val="0"/>
        <w:contextualSpacing/>
        <w:jc w:val="both"/>
        <w:rPr>
          <w:lang w:val="en-GB"/>
        </w:rPr>
      </w:pPr>
      <w:bookmarkStart w:id="21" w:name="_Ref381696078"/>
      <w:bookmarkStart w:id="22" w:name="_Ref381695752"/>
      <w:r w:rsidRPr="001E25B1">
        <w:rPr>
          <w:lang w:val="en-GB"/>
        </w:rPr>
        <w:t xml:space="preserve">By a memorandum dated 23 June 2001, UNMIK Police MPU forwarded to the CCIU the above request of </w:t>
      </w:r>
      <w:r w:rsidR="001E4EF4">
        <w:rPr>
          <w:lang w:val="en-GB"/>
        </w:rPr>
        <w:t xml:space="preserve">the </w:t>
      </w:r>
      <w:r w:rsidRPr="001E25B1">
        <w:rPr>
          <w:lang w:val="en-GB"/>
        </w:rPr>
        <w:t xml:space="preserve">MUP and requested CCIU to undertake the investigation of Slobodan </w:t>
      </w:r>
      <w:proofErr w:type="spellStart"/>
      <w:r w:rsidRPr="001E25B1">
        <w:rPr>
          <w:color w:val="000000"/>
          <w:lang w:val="en-GB"/>
        </w:rPr>
        <w:t>Pejčinović’s</w:t>
      </w:r>
      <w:proofErr w:type="spellEnd"/>
      <w:r w:rsidRPr="001E25B1">
        <w:rPr>
          <w:color w:val="000000"/>
          <w:lang w:val="en-GB"/>
        </w:rPr>
        <w:t xml:space="preserve"> </w:t>
      </w:r>
      <w:r w:rsidR="00996720">
        <w:rPr>
          <w:color w:val="000000"/>
          <w:lang w:val="en-GB"/>
        </w:rPr>
        <w:t xml:space="preserve">abduction and </w:t>
      </w:r>
      <w:r w:rsidRPr="001E25B1">
        <w:rPr>
          <w:color w:val="000000"/>
          <w:lang w:val="en-GB"/>
        </w:rPr>
        <w:t>disappearance, as the MPU “</w:t>
      </w:r>
      <w:r w:rsidR="008B5E2D" w:rsidRPr="001E25B1">
        <w:rPr>
          <w:color w:val="000000"/>
          <w:lang w:val="en-GB"/>
        </w:rPr>
        <w:t>[did</w:t>
      </w:r>
      <w:proofErr w:type="gramStart"/>
      <w:r w:rsidR="008B5E2D" w:rsidRPr="001E25B1">
        <w:rPr>
          <w:color w:val="000000"/>
          <w:lang w:val="en-GB"/>
        </w:rPr>
        <w:t>]</w:t>
      </w:r>
      <w:proofErr w:type="spellStart"/>
      <w:r w:rsidR="008B5E2D" w:rsidRPr="001E25B1">
        <w:rPr>
          <w:color w:val="000000"/>
          <w:lang w:val="en-GB"/>
        </w:rPr>
        <w:t>n’t</w:t>
      </w:r>
      <w:proofErr w:type="spellEnd"/>
      <w:proofErr w:type="gramEnd"/>
      <w:r w:rsidRPr="001E25B1">
        <w:rPr>
          <w:color w:val="000000"/>
          <w:lang w:val="en-GB"/>
        </w:rPr>
        <w:t xml:space="preserve"> have any trace of it”.</w:t>
      </w:r>
      <w:r w:rsidR="00F62C62" w:rsidRPr="001E25B1">
        <w:rPr>
          <w:color w:val="000000"/>
          <w:lang w:val="en-GB"/>
        </w:rPr>
        <w:t xml:space="preserve"> The investigation in this regard was apparently opened by the MPU under the case no. 2001-001041.</w:t>
      </w:r>
      <w:bookmarkEnd w:id="21"/>
    </w:p>
    <w:p w:rsidR="00F62C62" w:rsidRPr="001E25B1" w:rsidRDefault="00F62C62" w:rsidP="00F62C62">
      <w:pPr>
        <w:pStyle w:val="ListParagraph"/>
        <w:rPr>
          <w:color w:val="000000"/>
          <w:lang w:val="en-GB"/>
        </w:rPr>
      </w:pPr>
    </w:p>
    <w:p w:rsidR="00775CD8" w:rsidRPr="001E25B1" w:rsidRDefault="008B5E2D" w:rsidP="006341AB">
      <w:pPr>
        <w:pStyle w:val="ListParagraph"/>
        <w:numPr>
          <w:ilvl w:val="0"/>
          <w:numId w:val="46"/>
        </w:numPr>
        <w:suppressAutoHyphens w:val="0"/>
        <w:contextualSpacing/>
        <w:jc w:val="both"/>
        <w:rPr>
          <w:lang w:val="en-GB"/>
        </w:rPr>
      </w:pPr>
      <w:bookmarkStart w:id="23" w:name="_Ref381696227"/>
      <w:r w:rsidRPr="001E25B1">
        <w:rPr>
          <w:color w:val="000000"/>
          <w:lang w:val="en-GB"/>
        </w:rPr>
        <w:t xml:space="preserve">In a response memorandum, dated 25 June 2001, the Chief of </w:t>
      </w:r>
      <w:r w:rsidR="001E4EF4">
        <w:rPr>
          <w:color w:val="000000"/>
          <w:lang w:val="en-GB"/>
        </w:rPr>
        <w:t xml:space="preserve">the </w:t>
      </w:r>
      <w:r w:rsidRPr="001E25B1">
        <w:rPr>
          <w:color w:val="000000"/>
          <w:lang w:val="en-GB"/>
        </w:rPr>
        <w:t xml:space="preserve">CCIU informed the MPU that that they were not able to find anything in relation to this case in the CCIU database. The CCIU requested to be provided with </w:t>
      </w:r>
      <w:r w:rsidR="001E4EF4">
        <w:rPr>
          <w:color w:val="000000"/>
          <w:lang w:val="en-GB"/>
        </w:rPr>
        <w:t xml:space="preserve">the </w:t>
      </w:r>
      <w:r w:rsidRPr="001E25B1">
        <w:rPr>
          <w:color w:val="000000"/>
          <w:lang w:val="en-GB"/>
        </w:rPr>
        <w:t>detailed circumstances of the “alleged abduction”, the names of eye-witnesses and their statements, as well as an explanation of what “</w:t>
      </w:r>
      <w:proofErr w:type="spellStart"/>
      <w:r w:rsidRPr="001E25B1">
        <w:rPr>
          <w:color w:val="000000"/>
          <w:lang w:val="en-GB"/>
        </w:rPr>
        <w:t>Rozaj</w:t>
      </w:r>
      <w:proofErr w:type="spellEnd"/>
      <w:r w:rsidRPr="001E25B1">
        <w:rPr>
          <w:color w:val="000000"/>
          <w:lang w:val="en-GB"/>
        </w:rPr>
        <w:t>” means; until the requested clarification is provided, the CCIU would “hold off on [their] investigation.” No response to this request is in the file.</w:t>
      </w:r>
      <w:bookmarkEnd w:id="22"/>
      <w:bookmarkEnd w:id="23"/>
    </w:p>
    <w:p w:rsidR="00FC24C8" w:rsidRPr="001E25B1" w:rsidRDefault="00FC24C8" w:rsidP="00FC24C8">
      <w:pPr>
        <w:pStyle w:val="ListParagraph"/>
        <w:rPr>
          <w:lang w:val="en-GB"/>
        </w:rPr>
      </w:pPr>
    </w:p>
    <w:p w:rsidR="00FF20D0" w:rsidRPr="001E25B1" w:rsidRDefault="00FC24C8" w:rsidP="002F1706">
      <w:pPr>
        <w:pStyle w:val="ListParagraph"/>
        <w:numPr>
          <w:ilvl w:val="0"/>
          <w:numId w:val="46"/>
        </w:numPr>
        <w:suppressAutoHyphens w:val="0"/>
        <w:contextualSpacing/>
        <w:jc w:val="both"/>
        <w:rPr>
          <w:lang w:val="en-GB"/>
        </w:rPr>
      </w:pPr>
      <w:bookmarkStart w:id="24" w:name="_Ref381709348"/>
      <w:r w:rsidRPr="001E25B1">
        <w:rPr>
          <w:lang w:val="en-GB"/>
        </w:rPr>
        <w:t>A</w:t>
      </w:r>
      <w:r w:rsidR="00C05011" w:rsidRPr="001E25B1">
        <w:rPr>
          <w:lang w:val="en-GB"/>
        </w:rPr>
        <w:t>n</w:t>
      </w:r>
      <w:r w:rsidRPr="001E25B1">
        <w:rPr>
          <w:lang w:val="en-GB"/>
        </w:rPr>
        <w:t xml:space="preserve"> MPU Case Continuation Report has the following relevant entry dated 29 June 2001: </w:t>
      </w:r>
      <w:r w:rsidR="002F1706" w:rsidRPr="001E25B1">
        <w:rPr>
          <w:lang w:val="en-GB"/>
        </w:rPr>
        <w:t>“</w:t>
      </w:r>
      <w:r w:rsidRPr="001E25B1">
        <w:rPr>
          <w:lang w:val="en-GB"/>
        </w:rPr>
        <w:t>Reply of memo from CCIU</w:t>
      </w:r>
      <w:r w:rsidRPr="001E25B1">
        <w:rPr>
          <w:color w:val="000000"/>
          <w:lang w:val="en-GB"/>
        </w:rPr>
        <w:t>. They apparently no intend to carry out further steps in that case and are expecting that we will do it for them. Forwarded to [illegible] Bureau to show them difficulties to work and await cooperation from CCIU.</w:t>
      </w:r>
      <w:r w:rsidR="002F1706" w:rsidRPr="001E25B1">
        <w:rPr>
          <w:color w:val="000000"/>
          <w:lang w:val="en-GB"/>
        </w:rPr>
        <w:t>”</w:t>
      </w:r>
      <w:bookmarkEnd w:id="24"/>
    </w:p>
    <w:p w:rsidR="00FC24C8" w:rsidRPr="001E25B1" w:rsidRDefault="00FC24C8" w:rsidP="00FC24C8">
      <w:pPr>
        <w:pStyle w:val="ListParagraph"/>
        <w:rPr>
          <w:lang w:val="en-GB"/>
        </w:rPr>
      </w:pPr>
    </w:p>
    <w:p w:rsidR="00F6239B" w:rsidRPr="001E25B1" w:rsidRDefault="00F6239B" w:rsidP="00F6239B">
      <w:pPr>
        <w:pStyle w:val="ListParagraph"/>
        <w:numPr>
          <w:ilvl w:val="0"/>
          <w:numId w:val="46"/>
        </w:numPr>
        <w:suppressAutoHyphens w:val="0"/>
        <w:contextualSpacing/>
        <w:jc w:val="both"/>
        <w:rPr>
          <w:lang w:val="en-GB"/>
        </w:rPr>
      </w:pPr>
      <w:bookmarkStart w:id="25" w:name="_Ref381698887"/>
      <w:r w:rsidRPr="001E25B1">
        <w:rPr>
          <w:lang w:val="en-GB"/>
        </w:rPr>
        <w:t>An UNMIK Police MPU memorandum, dated 22 December 2001, states that the ICRC had presented to the Serbian Coordination Centre for Kosovo and Metohija</w:t>
      </w:r>
      <w:r w:rsidR="00F774EC" w:rsidRPr="001E25B1">
        <w:rPr>
          <w:lang w:val="en-GB"/>
        </w:rPr>
        <w:t xml:space="preserve"> (CCKM)</w:t>
      </w:r>
      <w:r w:rsidRPr="001E25B1">
        <w:rPr>
          <w:lang w:val="en-GB"/>
        </w:rPr>
        <w:t xml:space="preserve"> a list of 75 missing persons for whom the ICRC had collected the ante-mortem data. The list attached to that memorandum contains the name of Mr</w:t>
      </w:r>
      <w:r w:rsidRPr="001E25B1">
        <w:rPr>
          <w:color w:val="000000"/>
          <w:lang w:val="en-GB"/>
        </w:rPr>
        <w:t xml:space="preserve"> Slobodan </w:t>
      </w:r>
      <w:proofErr w:type="spellStart"/>
      <w:r w:rsidRPr="001E25B1">
        <w:rPr>
          <w:color w:val="000000"/>
          <w:lang w:val="en-GB"/>
        </w:rPr>
        <w:t>Pejčinović</w:t>
      </w:r>
      <w:proofErr w:type="spellEnd"/>
      <w:r w:rsidRPr="001E25B1">
        <w:rPr>
          <w:color w:val="000000"/>
          <w:lang w:val="en-GB"/>
        </w:rPr>
        <w:t>.</w:t>
      </w:r>
      <w:bookmarkEnd w:id="25"/>
    </w:p>
    <w:p w:rsidR="00F6239B" w:rsidRPr="001E25B1" w:rsidRDefault="00F6239B" w:rsidP="00F6239B">
      <w:pPr>
        <w:contextualSpacing/>
        <w:jc w:val="both"/>
        <w:rPr>
          <w:lang w:val="en-GB"/>
        </w:rPr>
      </w:pPr>
    </w:p>
    <w:p w:rsidR="00F6239B" w:rsidRPr="001E25B1" w:rsidRDefault="00F6239B" w:rsidP="00F6239B">
      <w:pPr>
        <w:pStyle w:val="ListParagraph"/>
        <w:numPr>
          <w:ilvl w:val="0"/>
          <w:numId w:val="46"/>
        </w:numPr>
        <w:suppressAutoHyphens w:val="0"/>
        <w:contextualSpacing/>
        <w:jc w:val="both"/>
        <w:rPr>
          <w:lang w:val="en-GB"/>
        </w:rPr>
      </w:pPr>
      <w:r w:rsidRPr="001E25B1">
        <w:rPr>
          <w:lang w:val="en-GB"/>
        </w:rPr>
        <w:lastRenderedPageBreak/>
        <w:t xml:space="preserve">An undated ICRC Victim Identification Form for Mr Slobodan </w:t>
      </w:r>
      <w:proofErr w:type="spellStart"/>
      <w:r w:rsidRPr="001E25B1">
        <w:rPr>
          <w:color w:val="000000"/>
          <w:lang w:val="en-GB"/>
        </w:rPr>
        <w:t>Pejčinović</w:t>
      </w:r>
      <w:proofErr w:type="spellEnd"/>
      <w:r w:rsidRPr="001E25B1">
        <w:rPr>
          <w:lang w:val="en-GB"/>
        </w:rPr>
        <w:t xml:space="preserve">, apparently completed by the ICRC and presented to the authorities, as mentioned above, contains Mr Slobodan </w:t>
      </w:r>
      <w:proofErr w:type="spellStart"/>
      <w:r w:rsidRPr="001E25B1">
        <w:rPr>
          <w:color w:val="000000"/>
          <w:lang w:val="en-GB"/>
        </w:rPr>
        <w:t>Pejčinović’s</w:t>
      </w:r>
      <w:proofErr w:type="spellEnd"/>
      <w:r w:rsidRPr="001E25B1">
        <w:rPr>
          <w:lang w:val="en-GB"/>
        </w:rPr>
        <w:t xml:space="preserve"> ante-mortem description, as well as the name, address and contact telephone numbers of the complainant.</w:t>
      </w:r>
    </w:p>
    <w:p w:rsidR="006F16B1" w:rsidRPr="001E25B1" w:rsidRDefault="006F16B1" w:rsidP="006F16B1">
      <w:pPr>
        <w:pStyle w:val="ListParagraph"/>
        <w:rPr>
          <w:lang w:val="en-GB"/>
        </w:rPr>
      </w:pPr>
    </w:p>
    <w:p w:rsidR="006F16B1" w:rsidRPr="001E25B1" w:rsidRDefault="006F16B1" w:rsidP="006F16B1">
      <w:pPr>
        <w:pStyle w:val="ListParagraph"/>
        <w:numPr>
          <w:ilvl w:val="0"/>
          <w:numId w:val="46"/>
        </w:numPr>
        <w:suppressAutoHyphens w:val="0"/>
        <w:contextualSpacing/>
        <w:jc w:val="both"/>
        <w:rPr>
          <w:lang w:val="en-GB"/>
        </w:rPr>
      </w:pPr>
      <w:r w:rsidRPr="001E25B1">
        <w:rPr>
          <w:lang w:val="en-GB"/>
        </w:rPr>
        <w:t xml:space="preserve">Another, undated, written statement signed by Mr and Mrs </w:t>
      </w:r>
      <w:proofErr w:type="spellStart"/>
      <w:r w:rsidRPr="001E25B1">
        <w:rPr>
          <w:color w:val="000000"/>
          <w:lang w:val="en-GB"/>
        </w:rPr>
        <w:t>Pejčinović</w:t>
      </w:r>
      <w:proofErr w:type="spellEnd"/>
      <w:r w:rsidRPr="001E25B1">
        <w:rPr>
          <w:color w:val="000000"/>
          <w:lang w:val="en-GB"/>
        </w:rPr>
        <w:t xml:space="preserve"> provides </w:t>
      </w:r>
      <w:r w:rsidR="001E4EF4">
        <w:rPr>
          <w:color w:val="000000"/>
          <w:lang w:val="en-GB"/>
        </w:rPr>
        <w:t xml:space="preserve">a </w:t>
      </w:r>
      <w:r w:rsidRPr="001E25B1">
        <w:rPr>
          <w:color w:val="000000"/>
          <w:lang w:val="en-GB"/>
        </w:rPr>
        <w:t xml:space="preserve">general description of the circumstances of their son’s </w:t>
      </w:r>
      <w:r w:rsidR="00996720">
        <w:rPr>
          <w:color w:val="000000"/>
          <w:lang w:val="en-GB"/>
        </w:rPr>
        <w:t xml:space="preserve">abduction and </w:t>
      </w:r>
      <w:r w:rsidRPr="001E25B1">
        <w:rPr>
          <w:color w:val="000000"/>
          <w:lang w:val="en-GB"/>
        </w:rPr>
        <w:t xml:space="preserve">disappearance. The same three persons </w:t>
      </w:r>
      <w:r w:rsidRPr="001E25B1">
        <w:rPr>
          <w:lang w:val="en-GB"/>
        </w:rPr>
        <w:t xml:space="preserve">are mentioned there as suspects. Mr and Mrs </w:t>
      </w:r>
      <w:proofErr w:type="spellStart"/>
      <w:r w:rsidRPr="001E25B1">
        <w:rPr>
          <w:color w:val="000000"/>
          <w:lang w:val="en-GB"/>
        </w:rPr>
        <w:t>Pejčinović</w:t>
      </w:r>
      <w:proofErr w:type="spellEnd"/>
      <w:r w:rsidRPr="001E25B1">
        <w:rPr>
          <w:lang w:val="en-GB"/>
        </w:rPr>
        <w:t xml:space="preserve"> add that during the bombing </w:t>
      </w:r>
      <w:r w:rsidR="001E4EF4" w:rsidRPr="001E25B1">
        <w:rPr>
          <w:lang w:val="en-GB"/>
        </w:rPr>
        <w:t xml:space="preserve">they went to </w:t>
      </w:r>
      <w:proofErr w:type="spellStart"/>
      <w:r w:rsidR="001E4EF4" w:rsidRPr="001E25B1">
        <w:rPr>
          <w:color w:val="000000"/>
          <w:lang w:val="en-GB"/>
        </w:rPr>
        <w:t>Rožaje</w:t>
      </w:r>
      <w:proofErr w:type="spellEnd"/>
      <w:r w:rsidR="001E4EF4" w:rsidRPr="001E25B1">
        <w:rPr>
          <w:color w:val="000000"/>
          <w:lang w:val="en-GB"/>
        </w:rPr>
        <w:t>, Montenegro</w:t>
      </w:r>
      <w:r w:rsidR="001E4EF4">
        <w:rPr>
          <w:color w:val="000000"/>
          <w:lang w:val="en-GB"/>
        </w:rPr>
        <w:t>,</w:t>
      </w:r>
      <w:r w:rsidR="001E4EF4" w:rsidRPr="001E25B1">
        <w:rPr>
          <w:lang w:val="en-GB"/>
        </w:rPr>
        <w:t xml:space="preserve"> </w:t>
      </w:r>
      <w:r w:rsidRPr="001E25B1">
        <w:rPr>
          <w:lang w:val="en-GB"/>
        </w:rPr>
        <w:t>a number of times</w:t>
      </w:r>
      <w:r w:rsidRPr="001E25B1">
        <w:rPr>
          <w:color w:val="000000"/>
          <w:lang w:val="en-GB"/>
        </w:rPr>
        <w:t>, to look for their son, but in v</w:t>
      </w:r>
      <w:r w:rsidR="001E4EF4">
        <w:rPr>
          <w:color w:val="000000"/>
          <w:lang w:val="en-GB"/>
        </w:rPr>
        <w:t>a</w:t>
      </w:r>
      <w:r w:rsidRPr="001E25B1">
        <w:rPr>
          <w:color w:val="000000"/>
          <w:lang w:val="en-GB"/>
        </w:rPr>
        <w:t xml:space="preserve">in. The statement further reads that, upon Mrs </w:t>
      </w:r>
      <w:proofErr w:type="spellStart"/>
      <w:r w:rsidRPr="001E25B1">
        <w:rPr>
          <w:color w:val="000000"/>
          <w:lang w:val="en-GB"/>
        </w:rPr>
        <w:t>Pejčinović’s</w:t>
      </w:r>
      <w:proofErr w:type="spellEnd"/>
      <w:r w:rsidRPr="001E25B1">
        <w:rPr>
          <w:color w:val="000000"/>
          <w:lang w:val="en-GB"/>
        </w:rPr>
        <w:t xml:space="preserve"> insistence, the </w:t>
      </w:r>
      <w:proofErr w:type="spellStart"/>
      <w:r w:rsidRPr="001E25B1">
        <w:rPr>
          <w:color w:val="000000"/>
          <w:lang w:val="en-GB"/>
        </w:rPr>
        <w:t>Carabinieri</w:t>
      </w:r>
      <w:proofErr w:type="spellEnd"/>
      <w:r w:rsidRPr="001E25B1">
        <w:rPr>
          <w:color w:val="000000"/>
          <w:lang w:val="en-GB"/>
        </w:rPr>
        <w:t xml:space="preserve"> of Italian KFOR had taken Mr A.B. “and his friends” for interview. As she was not informed of the results of these interviews, she </w:t>
      </w:r>
      <w:r w:rsidR="004A5E4A" w:rsidRPr="001E25B1">
        <w:rPr>
          <w:color w:val="000000"/>
          <w:lang w:val="en-GB"/>
        </w:rPr>
        <w:t xml:space="preserve">requested </w:t>
      </w:r>
      <w:r w:rsidR="001E4EF4">
        <w:rPr>
          <w:color w:val="000000"/>
          <w:lang w:val="en-GB"/>
        </w:rPr>
        <w:t xml:space="preserve">the </w:t>
      </w:r>
      <w:r w:rsidRPr="001E25B1">
        <w:rPr>
          <w:color w:val="000000"/>
          <w:lang w:val="en-GB"/>
        </w:rPr>
        <w:t xml:space="preserve">assistance of </w:t>
      </w:r>
      <w:r w:rsidR="00D948E1">
        <w:rPr>
          <w:color w:val="000000"/>
          <w:lang w:val="en-GB"/>
        </w:rPr>
        <w:t xml:space="preserve">the </w:t>
      </w:r>
      <w:r w:rsidRPr="001E25B1">
        <w:rPr>
          <w:color w:val="000000"/>
          <w:lang w:val="en-GB"/>
        </w:rPr>
        <w:t xml:space="preserve">“international police” in </w:t>
      </w:r>
      <w:proofErr w:type="spellStart"/>
      <w:r w:rsidRPr="001E25B1">
        <w:rPr>
          <w:color w:val="000000"/>
          <w:lang w:val="en-GB"/>
        </w:rPr>
        <w:t>Pejё</w:t>
      </w:r>
      <w:proofErr w:type="spellEnd"/>
      <w:r w:rsidRPr="001E25B1">
        <w:rPr>
          <w:color w:val="000000"/>
          <w:lang w:val="en-GB"/>
        </w:rPr>
        <w:t>/</w:t>
      </w:r>
      <w:proofErr w:type="spellStart"/>
      <w:r w:rsidRPr="001E25B1">
        <w:rPr>
          <w:color w:val="000000"/>
          <w:lang w:val="en-GB"/>
        </w:rPr>
        <w:t>Peć</w:t>
      </w:r>
      <w:proofErr w:type="spellEnd"/>
      <w:r w:rsidRPr="001E25B1">
        <w:rPr>
          <w:color w:val="000000"/>
          <w:lang w:val="en-GB"/>
        </w:rPr>
        <w:t xml:space="preserve">, but when she asked </w:t>
      </w:r>
      <w:r w:rsidR="004A5E4A" w:rsidRPr="001E25B1">
        <w:rPr>
          <w:color w:val="000000"/>
          <w:lang w:val="en-GB"/>
        </w:rPr>
        <w:t xml:space="preserve">to be updated on the status of the investigation, </w:t>
      </w:r>
      <w:r w:rsidRPr="001E25B1">
        <w:rPr>
          <w:color w:val="000000"/>
          <w:lang w:val="en-GB"/>
        </w:rPr>
        <w:t xml:space="preserve">the police rudely responded that this was not her business. In 2001, </w:t>
      </w:r>
      <w:r w:rsidR="004A5E4A" w:rsidRPr="001E25B1">
        <w:rPr>
          <w:lang w:val="en-GB"/>
        </w:rPr>
        <w:t xml:space="preserve">Mr and Mrs </w:t>
      </w:r>
      <w:proofErr w:type="spellStart"/>
      <w:r w:rsidR="004A5E4A" w:rsidRPr="001E25B1">
        <w:rPr>
          <w:color w:val="000000"/>
          <w:lang w:val="en-GB"/>
        </w:rPr>
        <w:t>Pejčinović</w:t>
      </w:r>
      <w:proofErr w:type="spellEnd"/>
      <w:r w:rsidR="004A5E4A" w:rsidRPr="001E25B1">
        <w:rPr>
          <w:color w:val="000000"/>
          <w:lang w:val="en-GB"/>
        </w:rPr>
        <w:t xml:space="preserve"> </w:t>
      </w:r>
      <w:r w:rsidRPr="001E25B1">
        <w:rPr>
          <w:color w:val="000000"/>
          <w:lang w:val="en-GB"/>
        </w:rPr>
        <w:t xml:space="preserve">appealed to the Serbian </w:t>
      </w:r>
      <w:r w:rsidRPr="001E25B1">
        <w:rPr>
          <w:lang w:val="en-GB"/>
        </w:rPr>
        <w:t xml:space="preserve">National Council in North Mitrovica, trying to get information regarding the investigation. Apparently, </w:t>
      </w:r>
      <w:r w:rsidR="004A5E4A" w:rsidRPr="001E25B1">
        <w:rPr>
          <w:lang w:val="en-GB"/>
        </w:rPr>
        <w:t xml:space="preserve">a meeting between them and </w:t>
      </w:r>
      <w:r w:rsidRPr="001E25B1">
        <w:rPr>
          <w:lang w:val="en-GB"/>
        </w:rPr>
        <w:t xml:space="preserve">officers from </w:t>
      </w:r>
      <w:r w:rsidR="00D948E1">
        <w:rPr>
          <w:lang w:val="en-GB"/>
        </w:rPr>
        <w:t xml:space="preserve">the </w:t>
      </w:r>
      <w:proofErr w:type="spellStart"/>
      <w:r w:rsidRPr="001E25B1">
        <w:rPr>
          <w:lang w:val="en-GB"/>
        </w:rPr>
        <w:t>Carabinieri</w:t>
      </w:r>
      <w:proofErr w:type="spellEnd"/>
      <w:r w:rsidRPr="001E25B1">
        <w:rPr>
          <w:lang w:val="en-GB"/>
        </w:rPr>
        <w:t xml:space="preserve"> and “international investigators”</w:t>
      </w:r>
      <w:r w:rsidR="004A5E4A" w:rsidRPr="001E25B1">
        <w:rPr>
          <w:lang w:val="en-GB"/>
        </w:rPr>
        <w:t xml:space="preserve"> took place in North</w:t>
      </w:r>
      <w:r w:rsidR="004A5E4A" w:rsidRPr="001E25B1">
        <w:rPr>
          <w:color w:val="000000"/>
          <w:lang w:val="en-GB"/>
        </w:rPr>
        <w:t xml:space="preserve"> Mitrovica around that time.</w:t>
      </w:r>
      <w:r w:rsidR="00401126" w:rsidRPr="001E25B1">
        <w:rPr>
          <w:color w:val="000000"/>
          <w:lang w:val="en-GB"/>
        </w:rPr>
        <w:t xml:space="preserve"> </w:t>
      </w:r>
      <w:r w:rsidRPr="001E25B1">
        <w:rPr>
          <w:color w:val="000000"/>
          <w:lang w:val="en-GB"/>
        </w:rPr>
        <w:t xml:space="preserve"> However, despite promises </w:t>
      </w:r>
      <w:r w:rsidR="00D948E1">
        <w:rPr>
          <w:color w:val="000000"/>
          <w:lang w:val="en-GB"/>
        </w:rPr>
        <w:t xml:space="preserve">made by </w:t>
      </w:r>
      <w:r w:rsidRPr="001E25B1">
        <w:rPr>
          <w:color w:val="000000"/>
          <w:lang w:val="en-GB"/>
        </w:rPr>
        <w:t>th</w:t>
      </w:r>
      <w:r w:rsidR="004A5E4A" w:rsidRPr="001E25B1">
        <w:rPr>
          <w:color w:val="000000"/>
          <w:lang w:val="en-GB"/>
        </w:rPr>
        <w:t>ose</w:t>
      </w:r>
      <w:r w:rsidRPr="001E25B1">
        <w:rPr>
          <w:color w:val="000000"/>
          <w:lang w:val="en-GB"/>
        </w:rPr>
        <w:t xml:space="preserve"> officers, no information </w:t>
      </w:r>
      <w:r w:rsidR="004A5E4A" w:rsidRPr="001E25B1">
        <w:rPr>
          <w:color w:val="000000"/>
          <w:lang w:val="en-GB"/>
        </w:rPr>
        <w:t>in relation to their son’s fate</w:t>
      </w:r>
      <w:r w:rsidR="004B5891" w:rsidRPr="001E25B1">
        <w:rPr>
          <w:color w:val="000000"/>
          <w:lang w:val="en-GB"/>
        </w:rPr>
        <w:t xml:space="preserve">, or the status of the </w:t>
      </w:r>
      <w:r w:rsidR="004A5E4A" w:rsidRPr="001E25B1">
        <w:rPr>
          <w:color w:val="000000"/>
          <w:lang w:val="en-GB"/>
        </w:rPr>
        <w:t>investigation</w:t>
      </w:r>
      <w:r w:rsidR="004B5891" w:rsidRPr="001E25B1">
        <w:rPr>
          <w:color w:val="000000"/>
          <w:lang w:val="en-GB"/>
        </w:rPr>
        <w:t>,</w:t>
      </w:r>
      <w:r w:rsidR="004A5E4A" w:rsidRPr="001E25B1">
        <w:rPr>
          <w:color w:val="000000"/>
          <w:lang w:val="en-GB"/>
        </w:rPr>
        <w:t xml:space="preserve"> </w:t>
      </w:r>
      <w:r w:rsidRPr="001E25B1">
        <w:rPr>
          <w:color w:val="000000"/>
          <w:lang w:val="en-GB"/>
        </w:rPr>
        <w:t>was provided.</w:t>
      </w:r>
    </w:p>
    <w:p w:rsidR="00CD0EE4" w:rsidRPr="001E25B1" w:rsidRDefault="00CD0EE4" w:rsidP="00F774EC">
      <w:pPr>
        <w:pStyle w:val="ListParagraph"/>
        <w:ind w:left="0"/>
        <w:rPr>
          <w:lang w:val="en-GB"/>
        </w:rPr>
      </w:pPr>
    </w:p>
    <w:p w:rsidR="00CD0EE4" w:rsidRPr="001E25B1" w:rsidRDefault="00CD0EE4" w:rsidP="006341AB">
      <w:pPr>
        <w:pStyle w:val="ListParagraph"/>
        <w:numPr>
          <w:ilvl w:val="0"/>
          <w:numId w:val="46"/>
        </w:numPr>
        <w:suppressAutoHyphens w:val="0"/>
        <w:contextualSpacing/>
        <w:jc w:val="both"/>
        <w:rPr>
          <w:lang w:val="en-GB"/>
        </w:rPr>
      </w:pPr>
      <w:bookmarkStart w:id="26" w:name="_Ref381699803"/>
      <w:r w:rsidRPr="001E25B1">
        <w:rPr>
          <w:lang w:val="en-GB"/>
        </w:rPr>
        <w:t xml:space="preserve">A memorandum from </w:t>
      </w:r>
      <w:r w:rsidR="00D948E1">
        <w:rPr>
          <w:lang w:val="en-GB"/>
        </w:rPr>
        <w:t xml:space="preserve">the </w:t>
      </w:r>
      <w:r w:rsidRPr="001E25B1">
        <w:rPr>
          <w:lang w:val="en-GB"/>
        </w:rPr>
        <w:t xml:space="preserve">UNMIK Police CCIU to the MPU office in Belgrade, marked “to </w:t>
      </w:r>
      <w:proofErr w:type="spellStart"/>
      <w:r w:rsidRPr="001E25B1">
        <w:rPr>
          <w:lang w:val="en-GB"/>
        </w:rPr>
        <w:t>Desanka</w:t>
      </w:r>
      <w:proofErr w:type="spellEnd"/>
      <w:r w:rsidRPr="001E25B1">
        <w:rPr>
          <w:lang w:val="en-GB"/>
        </w:rPr>
        <w:t xml:space="preserve"> and </w:t>
      </w:r>
      <w:proofErr w:type="spellStart"/>
      <w:r w:rsidRPr="001E25B1">
        <w:rPr>
          <w:lang w:val="en-GB"/>
        </w:rPr>
        <w:t>Milorad</w:t>
      </w:r>
      <w:proofErr w:type="spellEnd"/>
      <w:r w:rsidRPr="001E25B1">
        <w:rPr>
          <w:lang w:val="en-GB"/>
        </w:rPr>
        <w:t xml:space="preserve"> </w:t>
      </w:r>
      <w:proofErr w:type="spellStart"/>
      <w:r w:rsidRPr="001E25B1">
        <w:rPr>
          <w:color w:val="000000"/>
          <w:lang w:val="en-GB"/>
        </w:rPr>
        <w:t>Pejčinović</w:t>
      </w:r>
      <w:proofErr w:type="spellEnd"/>
      <w:r w:rsidRPr="001E25B1">
        <w:rPr>
          <w:color w:val="000000"/>
          <w:lang w:val="en-GB"/>
        </w:rPr>
        <w:t>”, dated 10 April 2003, states that the CCIU was investigating the case of the complainant’s son, no</w:t>
      </w:r>
      <w:r w:rsidR="00C868BB" w:rsidRPr="001E25B1">
        <w:rPr>
          <w:color w:val="000000"/>
          <w:lang w:val="en-GB"/>
        </w:rPr>
        <w:t>.</w:t>
      </w:r>
      <w:r w:rsidRPr="001E25B1">
        <w:rPr>
          <w:color w:val="000000"/>
          <w:lang w:val="en-GB"/>
        </w:rPr>
        <w:t xml:space="preserve"> 2003-00011, since February 2003, as it was only handed over by KFOR to the CCIU in January 2003. It further reads: “For the moment we are checking all suspects and witnesses, which are mentioned in the statement provided by [the complainant]. It would be of great assistance in the continuation of this investigation, if the parents of Slobodan could provide us with any new information, which may have been received between February 2001 and this date.” The memo further provides a contact telephone number for the CCIU investigator in charge of the case.</w:t>
      </w:r>
      <w:bookmarkEnd w:id="26"/>
    </w:p>
    <w:p w:rsidR="00C868BB" w:rsidRPr="001E25B1" w:rsidRDefault="00C868BB" w:rsidP="00C868BB">
      <w:pPr>
        <w:pStyle w:val="ListParagraph"/>
        <w:rPr>
          <w:lang w:val="en-GB"/>
        </w:rPr>
      </w:pPr>
    </w:p>
    <w:p w:rsidR="00AF7241" w:rsidRPr="001E25B1" w:rsidRDefault="00C868BB" w:rsidP="006341AB">
      <w:pPr>
        <w:pStyle w:val="ListParagraph"/>
        <w:numPr>
          <w:ilvl w:val="0"/>
          <w:numId w:val="46"/>
        </w:numPr>
        <w:suppressAutoHyphens w:val="0"/>
        <w:contextualSpacing/>
        <w:jc w:val="both"/>
        <w:rPr>
          <w:lang w:val="en-GB"/>
        </w:rPr>
      </w:pPr>
      <w:bookmarkStart w:id="27" w:name="_Ref382554663"/>
      <w:r w:rsidRPr="001E25B1">
        <w:rPr>
          <w:lang w:val="en-GB"/>
        </w:rPr>
        <w:t>A number of documents, dated between 29 April and 2 May 2003, indicate that</w:t>
      </w:r>
      <w:r w:rsidR="00D948E1">
        <w:rPr>
          <w:lang w:val="en-GB"/>
        </w:rPr>
        <w:t xml:space="preserve"> at the </w:t>
      </w:r>
      <w:r w:rsidRPr="001E25B1">
        <w:rPr>
          <w:lang w:val="en-GB"/>
        </w:rPr>
        <w:t xml:space="preserve">CCIU’s request, Serbian police contacted Mr and Mrs </w:t>
      </w:r>
      <w:proofErr w:type="spellStart"/>
      <w:r w:rsidR="007E3960" w:rsidRPr="001E25B1">
        <w:rPr>
          <w:color w:val="000000"/>
          <w:lang w:val="en-GB"/>
        </w:rPr>
        <w:t>Pejčinović</w:t>
      </w:r>
      <w:proofErr w:type="spellEnd"/>
      <w:r w:rsidRPr="001E25B1">
        <w:rPr>
          <w:color w:val="000000"/>
          <w:lang w:val="en-GB"/>
        </w:rPr>
        <w:t xml:space="preserve">, who agreed to give a statement to UNMIK Police in relation to the case 2003-00011, on 8 May 2003, in </w:t>
      </w:r>
      <w:proofErr w:type="spellStart"/>
      <w:r w:rsidRPr="001E25B1">
        <w:rPr>
          <w:color w:val="000000"/>
          <w:lang w:val="en-GB"/>
        </w:rPr>
        <w:t>Kuršumlija</w:t>
      </w:r>
      <w:proofErr w:type="spellEnd"/>
      <w:r w:rsidRPr="001E25B1">
        <w:rPr>
          <w:color w:val="000000"/>
          <w:lang w:val="en-GB"/>
        </w:rPr>
        <w:t>, Serbia proper.</w:t>
      </w:r>
      <w:r w:rsidR="002005CA" w:rsidRPr="001E25B1">
        <w:rPr>
          <w:color w:val="000000"/>
          <w:lang w:val="en-GB"/>
        </w:rPr>
        <w:t xml:space="preserve"> </w:t>
      </w:r>
      <w:r w:rsidR="007E3960" w:rsidRPr="001E25B1">
        <w:rPr>
          <w:color w:val="000000"/>
          <w:lang w:val="en-GB"/>
        </w:rPr>
        <w:t xml:space="preserve">The file contains a copy of </w:t>
      </w:r>
      <w:r w:rsidR="00C00E26" w:rsidRPr="001E25B1">
        <w:rPr>
          <w:lang w:val="en-GB"/>
        </w:rPr>
        <w:t xml:space="preserve">Mrs </w:t>
      </w:r>
      <w:proofErr w:type="spellStart"/>
      <w:r w:rsidR="00C00E26" w:rsidRPr="001E25B1">
        <w:rPr>
          <w:color w:val="000000"/>
          <w:lang w:val="en-GB"/>
        </w:rPr>
        <w:t>Pejčinović’s</w:t>
      </w:r>
      <w:proofErr w:type="spellEnd"/>
      <w:r w:rsidR="00C00E26" w:rsidRPr="001E25B1">
        <w:rPr>
          <w:color w:val="000000"/>
          <w:lang w:val="en-GB"/>
        </w:rPr>
        <w:t xml:space="preserve"> </w:t>
      </w:r>
      <w:r w:rsidR="007E3960" w:rsidRPr="001E25B1">
        <w:rPr>
          <w:color w:val="000000"/>
          <w:lang w:val="en-GB"/>
        </w:rPr>
        <w:t xml:space="preserve">statement, recorded by UNMIK Police on 8 May 2003, in </w:t>
      </w:r>
      <w:proofErr w:type="spellStart"/>
      <w:r w:rsidR="007E3960" w:rsidRPr="001E25B1">
        <w:rPr>
          <w:color w:val="000000"/>
          <w:lang w:val="en-GB"/>
        </w:rPr>
        <w:t>Kuršumlija</w:t>
      </w:r>
      <w:proofErr w:type="spellEnd"/>
      <w:r w:rsidR="007E3960" w:rsidRPr="001E25B1">
        <w:rPr>
          <w:color w:val="000000"/>
          <w:lang w:val="en-GB"/>
        </w:rPr>
        <w:t xml:space="preserve"> police station, in Serbia proper.</w:t>
      </w:r>
      <w:bookmarkEnd w:id="27"/>
    </w:p>
    <w:p w:rsidR="00AF7241" w:rsidRPr="001E25B1" w:rsidRDefault="00AF7241" w:rsidP="00AF7241">
      <w:pPr>
        <w:pStyle w:val="ListParagraph"/>
        <w:rPr>
          <w:color w:val="000000"/>
          <w:lang w:val="en-GB"/>
        </w:rPr>
      </w:pPr>
    </w:p>
    <w:p w:rsidR="00AF7241" w:rsidRPr="001E25B1" w:rsidRDefault="007E3960" w:rsidP="00AF7241">
      <w:pPr>
        <w:pStyle w:val="ListParagraph"/>
        <w:numPr>
          <w:ilvl w:val="0"/>
          <w:numId w:val="46"/>
        </w:numPr>
        <w:suppressAutoHyphens w:val="0"/>
        <w:contextualSpacing/>
        <w:jc w:val="both"/>
        <w:rPr>
          <w:lang w:val="en-GB"/>
        </w:rPr>
      </w:pPr>
      <w:bookmarkStart w:id="28" w:name="_Ref381361127"/>
      <w:r w:rsidRPr="001E25B1">
        <w:rPr>
          <w:color w:val="000000"/>
          <w:lang w:val="en-GB"/>
        </w:rPr>
        <w:t>In this statement</w:t>
      </w:r>
      <w:r w:rsidR="00AF7241" w:rsidRPr="001E25B1">
        <w:rPr>
          <w:color w:val="000000"/>
          <w:lang w:val="en-GB"/>
        </w:rPr>
        <w:t>,</w:t>
      </w:r>
      <w:r w:rsidRPr="001E25B1">
        <w:rPr>
          <w:color w:val="000000"/>
          <w:lang w:val="en-GB"/>
        </w:rPr>
        <w:t xml:space="preserve"> </w:t>
      </w:r>
      <w:r w:rsidRPr="001E25B1">
        <w:rPr>
          <w:lang w:val="en-GB"/>
        </w:rPr>
        <w:t xml:space="preserve">Mrs </w:t>
      </w:r>
      <w:proofErr w:type="spellStart"/>
      <w:r w:rsidRPr="001E25B1">
        <w:rPr>
          <w:color w:val="000000"/>
          <w:lang w:val="en-GB"/>
        </w:rPr>
        <w:t>Pejčinović</w:t>
      </w:r>
      <w:proofErr w:type="spellEnd"/>
      <w:r w:rsidR="00AF7241" w:rsidRPr="001E25B1">
        <w:rPr>
          <w:color w:val="000000"/>
          <w:lang w:val="en-GB"/>
        </w:rPr>
        <w:t xml:space="preserve"> indicated</w:t>
      </w:r>
      <w:r w:rsidRPr="001E25B1">
        <w:rPr>
          <w:color w:val="000000"/>
          <w:lang w:val="en-GB"/>
        </w:rPr>
        <w:t xml:space="preserve"> that</w:t>
      </w:r>
      <w:r w:rsidR="00AF7241" w:rsidRPr="001E25B1">
        <w:rPr>
          <w:color w:val="000000"/>
          <w:lang w:val="en-GB"/>
        </w:rPr>
        <w:t xml:space="preserve"> she had no new information directly related to her son’s </w:t>
      </w:r>
      <w:r w:rsidR="00996720">
        <w:rPr>
          <w:color w:val="000000"/>
          <w:lang w:val="en-GB"/>
        </w:rPr>
        <w:t xml:space="preserve">abduction and </w:t>
      </w:r>
      <w:r w:rsidR="00AF7241" w:rsidRPr="001E25B1">
        <w:rPr>
          <w:color w:val="000000"/>
          <w:lang w:val="en-GB"/>
        </w:rPr>
        <w:t xml:space="preserve">disappearance. However, she said that she </w:t>
      </w:r>
      <w:r w:rsidR="00AF7241" w:rsidRPr="001E25B1">
        <w:rPr>
          <w:lang w:val="en-GB"/>
        </w:rPr>
        <w:t xml:space="preserve">recognised him among armed members of the paramilitary organisation “Army for Liberation of </w:t>
      </w:r>
      <w:proofErr w:type="spellStart"/>
      <w:r w:rsidR="00AF7241" w:rsidRPr="001E25B1">
        <w:rPr>
          <w:lang w:val="en-GB"/>
        </w:rPr>
        <w:t>Preševo</w:t>
      </w:r>
      <w:proofErr w:type="spellEnd"/>
      <w:r w:rsidR="00AF7241" w:rsidRPr="001E25B1">
        <w:rPr>
          <w:lang w:val="en-GB"/>
        </w:rPr>
        <w:t xml:space="preserve">, </w:t>
      </w:r>
      <w:proofErr w:type="spellStart"/>
      <w:r w:rsidR="00AF7241" w:rsidRPr="001E25B1">
        <w:rPr>
          <w:lang w:val="en-GB"/>
        </w:rPr>
        <w:t>Medveđa</w:t>
      </w:r>
      <w:proofErr w:type="spellEnd"/>
      <w:r w:rsidR="00AF7241" w:rsidRPr="001E25B1">
        <w:rPr>
          <w:lang w:val="en-GB"/>
        </w:rPr>
        <w:t xml:space="preserve"> and </w:t>
      </w:r>
      <w:proofErr w:type="spellStart"/>
      <w:r w:rsidR="00AF7241" w:rsidRPr="001E25B1">
        <w:rPr>
          <w:lang w:val="en-GB"/>
        </w:rPr>
        <w:t>Bujanovac</w:t>
      </w:r>
      <w:proofErr w:type="spellEnd"/>
      <w:r w:rsidR="00AF7241" w:rsidRPr="001E25B1">
        <w:rPr>
          <w:lang w:val="en-GB"/>
        </w:rPr>
        <w:t xml:space="preserve">” (Albanian: </w:t>
      </w:r>
      <w:proofErr w:type="spellStart"/>
      <w:r w:rsidR="00AF7241" w:rsidRPr="001E25B1">
        <w:rPr>
          <w:i/>
          <w:iCs/>
          <w:lang w:val="en-GB"/>
        </w:rPr>
        <w:t>Ushtria</w:t>
      </w:r>
      <w:proofErr w:type="spellEnd"/>
      <w:r w:rsidR="00AF7241" w:rsidRPr="001E25B1">
        <w:rPr>
          <w:i/>
          <w:iCs/>
          <w:lang w:val="en-GB"/>
        </w:rPr>
        <w:t xml:space="preserve"> </w:t>
      </w:r>
      <w:proofErr w:type="spellStart"/>
      <w:r w:rsidR="00AF7241" w:rsidRPr="001E25B1">
        <w:rPr>
          <w:i/>
          <w:iCs/>
          <w:lang w:val="en-GB"/>
        </w:rPr>
        <w:t>Çlirimtare</w:t>
      </w:r>
      <w:proofErr w:type="spellEnd"/>
      <w:r w:rsidR="00AF7241" w:rsidRPr="001E25B1">
        <w:rPr>
          <w:i/>
          <w:iCs/>
          <w:lang w:val="en-GB"/>
        </w:rPr>
        <w:t xml:space="preserve"> e </w:t>
      </w:r>
      <w:proofErr w:type="spellStart"/>
      <w:r w:rsidR="00AF7241" w:rsidRPr="001E25B1">
        <w:rPr>
          <w:i/>
          <w:iCs/>
          <w:lang w:val="en-GB"/>
        </w:rPr>
        <w:t>Preshevës</w:t>
      </w:r>
      <w:proofErr w:type="spellEnd"/>
      <w:r w:rsidR="00AF7241" w:rsidRPr="001E25B1">
        <w:rPr>
          <w:i/>
          <w:iCs/>
          <w:lang w:val="en-GB"/>
        </w:rPr>
        <w:t xml:space="preserve">, </w:t>
      </w:r>
      <w:proofErr w:type="spellStart"/>
      <w:r w:rsidR="00AF7241" w:rsidRPr="001E25B1">
        <w:rPr>
          <w:i/>
          <w:iCs/>
          <w:lang w:val="en-GB"/>
        </w:rPr>
        <w:t>Medvegjës</w:t>
      </w:r>
      <w:proofErr w:type="spellEnd"/>
      <w:r w:rsidR="00AF7241" w:rsidRPr="001E25B1">
        <w:rPr>
          <w:i/>
          <w:iCs/>
          <w:lang w:val="en-GB"/>
        </w:rPr>
        <w:t xml:space="preserve"> </w:t>
      </w:r>
      <w:proofErr w:type="spellStart"/>
      <w:r w:rsidR="00AF7241" w:rsidRPr="001E25B1">
        <w:rPr>
          <w:i/>
          <w:iCs/>
          <w:lang w:val="en-GB"/>
        </w:rPr>
        <w:t>dhe</w:t>
      </w:r>
      <w:proofErr w:type="spellEnd"/>
      <w:r w:rsidR="00AF7241" w:rsidRPr="001E25B1">
        <w:rPr>
          <w:i/>
          <w:iCs/>
          <w:lang w:val="en-GB"/>
        </w:rPr>
        <w:t xml:space="preserve"> </w:t>
      </w:r>
      <w:proofErr w:type="spellStart"/>
      <w:r w:rsidR="00AF7241" w:rsidRPr="001E25B1">
        <w:rPr>
          <w:i/>
          <w:iCs/>
          <w:lang w:val="en-GB"/>
        </w:rPr>
        <w:t>Bujanocit</w:t>
      </w:r>
      <w:proofErr w:type="spellEnd"/>
      <w:r w:rsidR="00AF7241" w:rsidRPr="001E25B1">
        <w:rPr>
          <w:lang w:val="en-GB"/>
        </w:rPr>
        <w:t>, UÇPMB), then operating in the southern part of Serbia proper,</w:t>
      </w:r>
      <w:r w:rsidR="00F774EC" w:rsidRPr="001E25B1">
        <w:rPr>
          <w:lang w:val="en-GB"/>
        </w:rPr>
        <w:t xml:space="preserve"> in a photograph</w:t>
      </w:r>
      <w:r w:rsidR="00AF7241" w:rsidRPr="001E25B1">
        <w:rPr>
          <w:lang w:val="en-GB"/>
        </w:rPr>
        <w:t xml:space="preserve"> which was published in a Kosovo newspaper in May 2001. Around the same time, she recognised another disappeared Kosovo Serb, Mr I.M., on another photograph, among the UÇPMB members. The photographs were made available to UNMIK Police. She also gave </w:t>
      </w:r>
      <w:r w:rsidR="00D948E1">
        <w:rPr>
          <w:lang w:val="en-GB"/>
        </w:rPr>
        <w:t xml:space="preserve">the </w:t>
      </w:r>
      <w:r w:rsidR="00AF7241" w:rsidRPr="001E25B1">
        <w:rPr>
          <w:lang w:val="en-GB"/>
        </w:rPr>
        <w:t>names of two persons, who were aware of the places and circumstances in which those two photographs had been taken.</w:t>
      </w:r>
      <w:bookmarkEnd w:id="28"/>
      <w:r w:rsidR="00C43C1C" w:rsidRPr="001E25B1">
        <w:rPr>
          <w:lang w:val="en-GB"/>
        </w:rPr>
        <w:t xml:space="preserve"> </w:t>
      </w:r>
    </w:p>
    <w:p w:rsidR="00A11EE5" w:rsidRPr="001E25B1" w:rsidRDefault="00A11EE5" w:rsidP="00A11EE5">
      <w:pPr>
        <w:pStyle w:val="ListParagraph"/>
        <w:suppressAutoHyphens w:val="0"/>
        <w:ind w:left="360"/>
        <w:contextualSpacing/>
        <w:jc w:val="both"/>
        <w:rPr>
          <w:lang w:val="en-GB"/>
        </w:rPr>
      </w:pPr>
    </w:p>
    <w:p w:rsidR="00C43C1C" w:rsidRPr="001E25B1" w:rsidRDefault="00C43C1C" w:rsidP="006341AB">
      <w:pPr>
        <w:pStyle w:val="ListParagraph"/>
        <w:numPr>
          <w:ilvl w:val="0"/>
          <w:numId w:val="46"/>
        </w:numPr>
        <w:suppressAutoHyphens w:val="0"/>
        <w:contextualSpacing/>
        <w:jc w:val="both"/>
        <w:rPr>
          <w:lang w:val="en-GB"/>
        </w:rPr>
      </w:pPr>
      <w:r w:rsidRPr="001E25B1">
        <w:rPr>
          <w:lang w:val="en-GB"/>
        </w:rPr>
        <w:t xml:space="preserve">Mrs </w:t>
      </w:r>
      <w:proofErr w:type="spellStart"/>
      <w:r w:rsidRPr="001E25B1">
        <w:rPr>
          <w:color w:val="000000"/>
          <w:lang w:val="en-GB"/>
        </w:rPr>
        <w:t>Pejčinović</w:t>
      </w:r>
      <w:proofErr w:type="spellEnd"/>
      <w:r w:rsidRPr="001E25B1">
        <w:rPr>
          <w:color w:val="000000"/>
          <w:lang w:val="en-GB"/>
        </w:rPr>
        <w:t xml:space="preserve"> </w:t>
      </w:r>
      <w:r w:rsidR="00A30E6C" w:rsidRPr="001E25B1">
        <w:rPr>
          <w:color w:val="000000"/>
          <w:lang w:val="en-GB"/>
        </w:rPr>
        <w:t xml:space="preserve">added </w:t>
      </w:r>
      <w:r w:rsidRPr="001E25B1">
        <w:rPr>
          <w:color w:val="000000"/>
          <w:lang w:val="en-GB"/>
        </w:rPr>
        <w:t xml:space="preserve">that she had also met with the Head of the OMPF, who then allegedly approached Mr A.B. and asked him about </w:t>
      </w:r>
      <w:r w:rsidRPr="001E25B1">
        <w:rPr>
          <w:lang w:val="en-GB"/>
        </w:rPr>
        <w:t xml:space="preserve">Mr Slobodan </w:t>
      </w:r>
      <w:proofErr w:type="spellStart"/>
      <w:r w:rsidRPr="001E25B1">
        <w:rPr>
          <w:color w:val="000000"/>
          <w:lang w:val="en-GB"/>
        </w:rPr>
        <w:t>Pejčinović’s</w:t>
      </w:r>
      <w:proofErr w:type="spellEnd"/>
      <w:r w:rsidRPr="001E25B1">
        <w:rPr>
          <w:color w:val="000000"/>
          <w:lang w:val="en-GB"/>
        </w:rPr>
        <w:t xml:space="preserve"> whereabouts, but Mr </w:t>
      </w:r>
      <w:r w:rsidRPr="001E25B1">
        <w:rPr>
          <w:color w:val="000000"/>
          <w:lang w:val="en-GB"/>
        </w:rPr>
        <w:lastRenderedPageBreak/>
        <w:t>A.B. did not say anything.</w:t>
      </w:r>
      <w:r w:rsidR="00A30E6C" w:rsidRPr="001E25B1">
        <w:rPr>
          <w:lang w:val="en-GB"/>
        </w:rPr>
        <w:t xml:space="preserve"> She also stated that the day before Mr Slobodan </w:t>
      </w:r>
      <w:proofErr w:type="spellStart"/>
      <w:r w:rsidR="00A30E6C" w:rsidRPr="001E25B1">
        <w:rPr>
          <w:color w:val="000000"/>
          <w:lang w:val="en-GB"/>
        </w:rPr>
        <w:t>Pejčinović</w:t>
      </w:r>
      <w:proofErr w:type="spellEnd"/>
      <w:r w:rsidR="00A30E6C" w:rsidRPr="001E25B1">
        <w:rPr>
          <w:color w:val="000000"/>
          <w:lang w:val="en-GB"/>
        </w:rPr>
        <w:t xml:space="preserve"> had disappeared, Mr S., Mr A.B.’s uncle, advised her neighbo</w:t>
      </w:r>
      <w:r w:rsidR="00D948E1">
        <w:rPr>
          <w:color w:val="000000"/>
          <w:lang w:val="en-GB"/>
        </w:rPr>
        <w:t>u</w:t>
      </w:r>
      <w:r w:rsidR="00A30E6C" w:rsidRPr="001E25B1">
        <w:rPr>
          <w:color w:val="000000"/>
          <w:lang w:val="en-GB"/>
        </w:rPr>
        <w:t xml:space="preserve">r, Mr M.M., </w:t>
      </w:r>
      <w:r w:rsidR="004A5E4A" w:rsidRPr="001E25B1">
        <w:rPr>
          <w:color w:val="000000"/>
          <w:lang w:val="en-GB"/>
        </w:rPr>
        <w:t>“</w:t>
      </w:r>
      <w:r w:rsidR="00A30E6C" w:rsidRPr="001E25B1">
        <w:rPr>
          <w:color w:val="000000"/>
          <w:lang w:val="en-GB"/>
        </w:rPr>
        <w:t>to remove their kids</w:t>
      </w:r>
      <w:r w:rsidR="004A5E4A" w:rsidRPr="001E25B1">
        <w:rPr>
          <w:color w:val="000000"/>
          <w:lang w:val="en-GB"/>
        </w:rPr>
        <w:t>”,</w:t>
      </w:r>
      <w:r w:rsidR="00A30E6C" w:rsidRPr="001E25B1">
        <w:rPr>
          <w:color w:val="000000"/>
          <w:lang w:val="en-GB"/>
        </w:rPr>
        <w:t xml:space="preserve"> because somebody would “collect them”. Mr A.B.’s father told her and the complainant to go and look for their son in </w:t>
      </w:r>
      <w:proofErr w:type="spellStart"/>
      <w:r w:rsidR="00A30E6C" w:rsidRPr="001E25B1">
        <w:rPr>
          <w:color w:val="000000"/>
          <w:lang w:val="en-GB"/>
        </w:rPr>
        <w:t>Rožaje</w:t>
      </w:r>
      <w:proofErr w:type="spellEnd"/>
      <w:r w:rsidR="00A30E6C" w:rsidRPr="001E25B1">
        <w:rPr>
          <w:color w:val="000000"/>
          <w:lang w:val="en-GB"/>
        </w:rPr>
        <w:t>, Montenegro.</w:t>
      </w:r>
    </w:p>
    <w:p w:rsidR="00C43C1C" w:rsidRPr="001E25B1" w:rsidRDefault="00C43C1C" w:rsidP="00C43C1C">
      <w:pPr>
        <w:pStyle w:val="ListParagraph"/>
        <w:rPr>
          <w:lang w:val="en-GB"/>
        </w:rPr>
      </w:pPr>
    </w:p>
    <w:p w:rsidR="00323AD5" w:rsidRPr="001E25B1" w:rsidRDefault="00323AD5" w:rsidP="006341AB">
      <w:pPr>
        <w:pStyle w:val="ListParagraph"/>
        <w:numPr>
          <w:ilvl w:val="0"/>
          <w:numId w:val="46"/>
        </w:numPr>
        <w:suppressAutoHyphens w:val="0"/>
        <w:contextualSpacing/>
        <w:jc w:val="both"/>
        <w:rPr>
          <w:lang w:val="en-GB"/>
        </w:rPr>
      </w:pPr>
      <w:r w:rsidRPr="001E25B1">
        <w:rPr>
          <w:lang w:val="en-GB"/>
        </w:rPr>
        <w:t xml:space="preserve">A translation of a newspaper article, with a handwritten date 7 November 2003 on top, contains an interview with Mrs </w:t>
      </w:r>
      <w:proofErr w:type="spellStart"/>
      <w:r w:rsidRPr="001E25B1">
        <w:rPr>
          <w:color w:val="000000"/>
          <w:lang w:val="en-GB"/>
        </w:rPr>
        <w:t>Pejčinović</w:t>
      </w:r>
      <w:proofErr w:type="spellEnd"/>
      <w:r w:rsidR="00F774EC" w:rsidRPr="001E25B1">
        <w:rPr>
          <w:color w:val="000000"/>
          <w:lang w:val="en-GB"/>
        </w:rPr>
        <w:t>, where she repeats in detail her account</w:t>
      </w:r>
      <w:r w:rsidR="00B61476" w:rsidRPr="001E25B1">
        <w:rPr>
          <w:color w:val="000000"/>
          <w:lang w:val="en-GB"/>
        </w:rPr>
        <w:t xml:space="preserve"> about </w:t>
      </w:r>
      <w:r w:rsidR="00996720">
        <w:rPr>
          <w:color w:val="000000"/>
          <w:lang w:val="en-GB"/>
        </w:rPr>
        <w:t xml:space="preserve">abduction and </w:t>
      </w:r>
      <w:r w:rsidR="00B61476" w:rsidRPr="001E25B1">
        <w:rPr>
          <w:color w:val="000000"/>
          <w:lang w:val="en-GB"/>
        </w:rPr>
        <w:t xml:space="preserve">disappearance of her son, naming the same three suspects. She also says that despite numerous assurances, KFOR and UNMIK </w:t>
      </w:r>
      <w:r w:rsidR="00B61476" w:rsidRPr="001E25B1">
        <w:rPr>
          <w:lang w:val="en-GB"/>
        </w:rPr>
        <w:t>authorities d</w:t>
      </w:r>
      <w:r w:rsidR="00D948E1">
        <w:rPr>
          <w:lang w:val="en-GB"/>
        </w:rPr>
        <w:t>id</w:t>
      </w:r>
      <w:r w:rsidR="00B61476" w:rsidRPr="001E25B1">
        <w:rPr>
          <w:lang w:val="en-GB"/>
        </w:rPr>
        <w:t xml:space="preserve"> not appear to do anything.</w:t>
      </w:r>
    </w:p>
    <w:p w:rsidR="00B61476" w:rsidRPr="001E25B1" w:rsidRDefault="00B61476" w:rsidP="00B61476">
      <w:pPr>
        <w:pStyle w:val="ListParagraph"/>
        <w:rPr>
          <w:lang w:val="en-GB"/>
        </w:rPr>
      </w:pPr>
    </w:p>
    <w:p w:rsidR="00B61476" w:rsidRPr="001E25B1" w:rsidRDefault="00B61476" w:rsidP="006341AB">
      <w:pPr>
        <w:pStyle w:val="ListParagraph"/>
        <w:numPr>
          <w:ilvl w:val="0"/>
          <w:numId w:val="46"/>
        </w:numPr>
        <w:suppressAutoHyphens w:val="0"/>
        <w:contextualSpacing/>
        <w:jc w:val="both"/>
        <w:rPr>
          <w:lang w:val="en-GB"/>
        </w:rPr>
      </w:pPr>
      <w:r w:rsidRPr="001E25B1">
        <w:rPr>
          <w:lang w:val="en-GB"/>
        </w:rPr>
        <w:t>An entry in an undated list of murder and disappearance cases apparently</w:t>
      </w:r>
      <w:r w:rsidR="00F774EC" w:rsidRPr="001E25B1">
        <w:rPr>
          <w:lang w:val="en-GB"/>
        </w:rPr>
        <w:t xml:space="preserve"> reported to UNMIK by CCKM</w:t>
      </w:r>
      <w:r w:rsidR="001E25B1">
        <w:rPr>
          <w:lang w:val="en-GB"/>
        </w:rPr>
        <w:t xml:space="preserve">, </w:t>
      </w:r>
      <w:r w:rsidR="001E25B1" w:rsidRPr="001E25B1">
        <w:rPr>
          <w:lang w:val="en-GB"/>
        </w:rPr>
        <w:t xml:space="preserve">related to Mr Slobodan </w:t>
      </w:r>
      <w:proofErr w:type="spellStart"/>
      <w:r w:rsidR="001E25B1" w:rsidRPr="001E25B1">
        <w:rPr>
          <w:color w:val="000000"/>
          <w:lang w:val="en-GB"/>
        </w:rPr>
        <w:t>Pejčinović</w:t>
      </w:r>
      <w:r w:rsidR="001E25B1">
        <w:rPr>
          <w:color w:val="000000"/>
          <w:lang w:val="en-GB"/>
        </w:rPr>
        <w:t>’s</w:t>
      </w:r>
      <w:proofErr w:type="spellEnd"/>
      <w:r w:rsidRPr="001E25B1">
        <w:rPr>
          <w:lang w:val="en-GB"/>
        </w:rPr>
        <w:t xml:space="preserve"> </w:t>
      </w:r>
      <w:r w:rsidR="00996720">
        <w:rPr>
          <w:color w:val="000000"/>
          <w:lang w:val="en-GB"/>
        </w:rPr>
        <w:t xml:space="preserve">abduction and </w:t>
      </w:r>
      <w:r w:rsidR="001E25B1">
        <w:rPr>
          <w:lang w:val="en-GB"/>
        </w:rPr>
        <w:t xml:space="preserve">disappearance, the case </w:t>
      </w:r>
      <w:r w:rsidRPr="001E25B1">
        <w:rPr>
          <w:lang w:val="en-GB"/>
        </w:rPr>
        <w:t>n</w:t>
      </w:r>
      <w:r w:rsidR="001E25B1">
        <w:rPr>
          <w:lang w:val="en-GB"/>
        </w:rPr>
        <w:t xml:space="preserve">o. </w:t>
      </w:r>
      <w:r w:rsidRPr="001E25B1">
        <w:rPr>
          <w:lang w:val="en-GB"/>
        </w:rPr>
        <w:t>2003-00011</w:t>
      </w:r>
      <w:r w:rsidR="001E25B1">
        <w:rPr>
          <w:lang w:val="en-GB"/>
        </w:rPr>
        <w:t>,</w:t>
      </w:r>
      <w:r w:rsidRPr="001E25B1">
        <w:rPr>
          <w:lang w:val="en-GB"/>
        </w:rPr>
        <w:t xml:space="preserve"> contains </w:t>
      </w:r>
      <w:r w:rsidR="00D948E1">
        <w:rPr>
          <w:lang w:val="en-GB"/>
        </w:rPr>
        <w:t xml:space="preserve">the </w:t>
      </w:r>
      <w:r w:rsidRPr="001E25B1">
        <w:rPr>
          <w:lang w:val="en-GB"/>
        </w:rPr>
        <w:t>names of the three above-mentioned suspects. A handwritten note in the “comments” part reads: “all indications are victim left home freely”.</w:t>
      </w:r>
    </w:p>
    <w:p w:rsidR="00B61476" w:rsidRPr="001E25B1" w:rsidRDefault="00B61476" w:rsidP="00B61476">
      <w:pPr>
        <w:pStyle w:val="ListParagraph"/>
        <w:rPr>
          <w:lang w:val="en-GB"/>
        </w:rPr>
      </w:pPr>
    </w:p>
    <w:p w:rsidR="00B61476" w:rsidRPr="001E25B1" w:rsidRDefault="00B61476" w:rsidP="00B61476">
      <w:pPr>
        <w:pStyle w:val="ListParagraph"/>
        <w:numPr>
          <w:ilvl w:val="0"/>
          <w:numId w:val="46"/>
        </w:numPr>
        <w:suppressAutoHyphens w:val="0"/>
        <w:contextualSpacing/>
        <w:jc w:val="both"/>
        <w:rPr>
          <w:lang w:val="en-GB"/>
        </w:rPr>
      </w:pPr>
      <w:bookmarkStart w:id="29" w:name="_Ref374619859"/>
      <w:r w:rsidRPr="001E25B1">
        <w:rPr>
          <w:lang w:val="en-GB"/>
        </w:rPr>
        <w:t xml:space="preserve">An MPU Ante-Mortem Investigation Report in relation to the complainant’s son bears a number 1126/INV/04 and is also cross-referenced to MPU file </w:t>
      </w:r>
      <w:r w:rsidR="00D948E1">
        <w:rPr>
          <w:lang w:val="en-GB"/>
        </w:rPr>
        <w:t xml:space="preserve">no. </w:t>
      </w:r>
      <w:r w:rsidRPr="001E25B1">
        <w:rPr>
          <w:lang w:val="en-GB"/>
        </w:rPr>
        <w:t xml:space="preserve">2001-001041. This case was </w:t>
      </w:r>
      <w:r w:rsidR="00FC24C8" w:rsidRPr="001E25B1">
        <w:rPr>
          <w:lang w:val="en-GB"/>
        </w:rPr>
        <w:t xml:space="preserve">apparently </w:t>
      </w:r>
      <w:r w:rsidRPr="001E25B1">
        <w:rPr>
          <w:lang w:val="en-GB"/>
        </w:rPr>
        <w:t>opened on 1 December 2004 and c</w:t>
      </w:r>
      <w:r w:rsidR="000E2C64" w:rsidRPr="001E25B1">
        <w:rPr>
          <w:lang w:val="en-GB"/>
        </w:rPr>
        <w:t>ompleted</w:t>
      </w:r>
      <w:r w:rsidRPr="001E25B1">
        <w:rPr>
          <w:lang w:val="en-GB"/>
        </w:rPr>
        <w:t xml:space="preserve"> on 5 February 2005. The field</w:t>
      </w:r>
      <w:r w:rsidR="000E2C64" w:rsidRPr="001E25B1">
        <w:rPr>
          <w:lang w:val="en-GB"/>
        </w:rPr>
        <w:t xml:space="preserve"> </w:t>
      </w:r>
      <w:r w:rsidRPr="001E25B1">
        <w:rPr>
          <w:lang w:val="en-GB"/>
        </w:rPr>
        <w:t xml:space="preserve">“Witness” </w:t>
      </w:r>
      <w:r w:rsidR="000E2C64" w:rsidRPr="001E25B1">
        <w:rPr>
          <w:lang w:val="en-GB"/>
        </w:rPr>
        <w:t xml:space="preserve">has names of the three above-mentioned persons (see § </w:t>
      </w:r>
      <w:r w:rsidR="005C1023" w:rsidRPr="001E25B1">
        <w:rPr>
          <w:lang w:val="en-GB"/>
        </w:rPr>
        <w:fldChar w:fldCharType="begin"/>
      </w:r>
      <w:r w:rsidR="000E2C64" w:rsidRPr="001E25B1">
        <w:rPr>
          <w:lang w:val="en-GB"/>
        </w:rPr>
        <w:instrText xml:space="preserve"> REF _Ref381176752 \r \h </w:instrText>
      </w:r>
      <w:r w:rsidR="005C1023" w:rsidRPr="001E25B1">
        <w:rPr>
          <w:lang w:val="en-GB"/>
        </w:rPr>
      </w:r>
      <w:r w:rsidR="005C1023" w:rsidRPr="001E25B1">
        <w:rPr>
          <w:lang w:val="en-GB"/>
        </w:rPr>
        <w:fldChar w:fldCharType="separate"/>
      </w:r>
      <w:r w:rsidR="001F3207">
        <w:rPr>
          <w:lang w:val="en-GB"/>
        </w:rPr>
        <w:t>29</w:t>
      </w:r>
      <w:r w:rsidR="005C1023" w:rsidRPr="001E25B1">
        <w:rPr>
          <w:lang w:val="en-GB"/>
        </w:rPr>
        <w:fldChar w:fldCharType="end"/>
      </w:r>
      <w:r w:rsidR="000E2C64" w:rsidRPr="001E25B1">
        <w:rPr>
          <w:lang w:val="en-GB"/>
        </w:rPr>
        <w:t>), and a note “all are possible suspects”.</w:t>
      </w:r>
      <w:bookmarkEnd w:id="29"/>
    </w:p>
    <w:p w:rsidR="00B61476" w:rsidRPr="001E25B1" w:rsidRDefault="00B61476" w:rsidP="00B61476">
      <w:pPr>
        <w:pStyle w:val="ListParagraph"/>
        <w:rPr>
          <w:lang w:val="en-GB"/>
        </w:rPr>
      </w:pPr>
    </w:p>
    <w:p w:rsidR="006726C2" w:rsidRPr="001E25B1" w:rsidRDefault="00B61476" w:rsidP="00B61476">
      <w:pPr>
        <w:pStyle w:val="ListParagraph"/>
        <w:numPr>
          <w:ilvl w:val="0"/>
          <w:numId w:val="46"/>
        </w:numPr>
        <w:suppressAutoHyphens w:val="0"/>
        <w:contextualSpacing/>
        <w:jc w:val="both"/>
        <w:rPr>
          <w:lang w:val="en-GB"/>
        </w:rPr>
      </w:pPr>
      <w:bookmarkStart w:id="30" w:name="_Ref374115690"/>
      <w:r w:rsidRPr="001E25B1">
        <w:rPr>
          <w:lang w:val="en-GB"/>
        </w:rPr>
        <w:t>The field</w:t>
      </w:r>
      <w:r w:rsidR="006726C2" w:rsidRPr="001E25B1">
        <w:rPr>
          <w:lang w:val="en-GB"/>
        </w:rPr>
        <w:t xml:space="preserve"> </w:t>
      </w:r>
      <w:r w:rsidRPr="001E25B1">
        <w:rPr>
          <w:lang w:val="en-GB"/>
        </w:rPr>
        <w:t xml:space="preserve">“Background of the Case” </w:t>
      </w:r>
      <w:r w:rsidR="00D948E1">
        <w:rPr>
          <w:lang w:val="en-GB"/>
        </w:rPr>
        <w:t xml:space="preserve">also </w:t>
      </w:r>
      <w:r w:rsidRPr="001E25B1">
        <w:rPr>
          <w:lang w:val="en-GB"/>
        </w:rPr>
        <w:t>reflect</w:t>
      </w:r>
      <w:r w:rsidR="006726C2" w:rsidRPr="001E25B1">
        <w:rPr>
          <w:lang w:val="en-GB"/>
        </w:rPr>
        <w:t>s</w:t>
      </w:r>
      <w:r w:rsidRPr="001E25B1">
        <w:rPr>
          <w:lang w:val="en-GB"/>
        </w:rPr>
        <w:t xml:space="preserve"> </w:t>
      </w:r>
      <w:r w:rsidR="006726C2" w:rsidRPr="001E25B1">
        <w:rPr>
          <w:lang w:val="en-GB"/>
        </w:rPr>
        <w:t xml:space="preserve">that, after they were stopped by the KLA, </w:t>
      </w:r>
      <w:r w:rsidRPr="001E25B1">
        <w:rPr>
          <w:lang w:val="en-GB"/>
        </w:rPr>
        <w:t xml:space="preserve">Mr </w:t>
      </w:r>
      <w:r w:rsidR="006726C2" w:rsidRPr="001E25B1">
        <w:rPr>
          <w:lang w:val="en-GB"/>
        </w:rPr>
        <w:t xml:space="preserve">Slobodan </w:t>
      </w:r>
      <w:proofErr w:type="spellStart"/>
      <w:r w:rsidR="006726C2" w:rsidRPr="001E25B1">
        <w:rPr>
          <w:color w:val="000000"/>
          <w:lang w:val="en-GB"/>
        </w:rPr>
        <w:t>Pejčinović</w:t>
      </w:r>
      <w:proofErr w:type="spellEnd"/>
      <w:r w:rsidR="006726C2" w:rsidRPr="001E25B1">
        <w:rPr>
          <w:color w:val="000000"/>
          <w:lang w:val="en-GB"/>
        </w:rPr>
        <w:t>, together with Mr A.B., Mr B.H. and Mr B.K., were brought to the “local KLA headquarters.</w:t>
      </w:r>
      <w:r w:rsidR="00111408" w:rsidRPr="001E25B1">
        <w:rPr>
          <w:color w:val="000000"/>
          <w:lang w:val="en-GB"/>
        </w:rPr>
        <w:t>”</w:t>
      </w:r>
      <w:r w:rsidR="006726C2" w:rsidRPr="001E25B1">
        <w:rPr>
          <w:color w:val="000000"/>
          <w:lang w:val="en-GB"/>
        </w:rPr>
        <w:t xml:space="preserve"> According to the</w:t>
      </w:r>
      <w:r w:rsidR="00111408" w:rsidRPr="001E25B1">
        <w:rPr>
          <w:color w:val="000000"/>
          <w:lang w:val="en-GB"/>
        </w:rPr>
        <w:t>ir statements, “</w:t>
      </w:r>
      <w:r w:rsidR="006726C2" w:rsidRPr="001E25B1">
        <w:rPr>
          <w:color w:val="000000"/>
          <w:lang w:val="en-GB"/>
        </w:rPr>
        <w:t>all of them were kept down at the KLA building cellar.”</w:t>
      </w:r>
      <w:r w:rsidRPr="001E25B1">
        <w:rPr>
          <w:lang w:val="en-GB"/>
        </w:rPr>
        <w:t xml:space="preserve"> The field “Further Investigation” reads: “</w:t>
      </w:r>
      <w:r w:rsidR="006726C2" w:rsidRPr="001E25B1">
        <w:rPr>
          <w:lang w:val="en-GB"/>
        </w:rPr>
        <w:t>The mother of the MP … reported the abduction to the Italian KFOR but she never was informe</w:t>
      </w:r>
      <w:r w:rsidRPr="001E25B1">
        <w:rPr>
          <w:lang w:val="en-GB"/>
        </w:rPr>
        <w:t xml:space="preserve">d </w:t>
      </w:r>
      <w:r w:rsidR="006726C2" w:rsidRPr="001E25B1">
        <w:rPr>
          <w:lang w:val="en-GB"/>
        </w:rPr>
        <w:t>on the results of their investigation”.</w:t>
      </w:r>
    </w:p>
    <w:p w:rsidR="006726C2" w:rsidRPr="001E25B1" w:rsidRDefault="006726C2" w:rsidP="006726C2">
      <w:pPr>
        <w:pStyle w:val="ListParagraph"/>
        <w:rPr>
          <w:lang w:val="en-GB"/>
        </w:rPr>
      </w:pPr>
    </w:p>
    <w:p w:rsidR="00BC0A08" w:rsidRPr="001E25B1" w:rsidRDefault="00EB544F" w:rsidP="00B61476">
      <w:pPr>
        <w:pStyle w:val="ListParagraph"/>
        <w:numPr>
          <w:ilvl w:val="0"/>
          <w:numId w:val="46"/>
        </w:numPr>
        <w:suppressAutoHyphens w:val="0"/>
        <w:contextualSpacing/>
        <w:jc w:val="both"/>
        <w:rPr>
          <w:lang w:val="en-GB"/>
        </w:rPr>
      </w:pPr>
      <w:r w:rsidRPr="001E25B1">
        <w:rPr>
          <w:lang w:val="en-GB"/>
        </w:rPr>
        <w:t>The field “</w:t>
      </w:r>
      <w:r w:rsidR="00BC0A08" w:rsidRPr="001E25B1">
        <w:rPr>
          <w:lang w:val="en-GB"/>
        </w:rPr>
        <w:t>W</w:t>
      </w:r>
      <w:r w:rsidRPr="001E25B1">
        <w:rPr>
          <w:lang w:val="en-GB"/>
        </w:rPr>
        <w:t>itness Interviewed</w:t>
      </w:r>
      <w:r w:rsidR="00BC0A08" w:rsidRPr="001E25B1">
        <w:rPr>
          <w:lang w:val="en-GB"/>
        </w:rPr>
        <w:t>”</w:t>
      </w:r>
      <w:r w:rsidRPr="001E25B1">
        <w:rPr>
          <w:lang w:val="en-GB"/>
        </w:rPr>
        <w:t xml:space="preserve"> reads: “</w:t>
      </w:r>
      <w:r w:rsidR="00B61476" w:rsidRPr="001E25B1">
        <w:rPr>
          <w:lang w:val="en-GB"/>
        </w:rPr>
        <w:t xml:space="preserve">No witnesses </w:t>
      </w:r>
      <w:r w:rsidRPr="001E25B1">
        <w:rPr>
          <w:lang w:val="en-GB"/>
        </w:rPr>
        <w:t xml:space="preserve">were possible to get in touch with since according to the </w:t>
      </w:r>
      <w:r w:rsidR="00BC0A08" w:rsidRPr="001E25B1">
        <w:rPr>
          <w:lang w:val="en-GB"/>
        </w:rPr>
        <w:t>information at hand they reside out of the Kosovo or the information on their whereabouts is currently unavailable. … Those three Albanians who were with the MP prior to his disappearance were summoned for questioning and supposedly they were cleared of all charges since they were released.”</w:t>
      </w:r>
    </w:p>
    <w:p w:rsidR="00BC0A08" w:rsidRPr="001E25B1" w:rsidRDefault="00BC0A08" w:rsidP="00BC0A08">
      <w:pPr>
        <w:pStyle w:val="ListParagraph"/>
        <w:rPr>
          <w:lang w:val="en-GB"/>
        </w:rPr>
      </w:pPr>
    </w:p>
    <w:p w:rsidR="00B61476" w:rsidRPr="001E25B1" w:rsidRDefault="00BC0A08" w:rsidP="00B61476">
      <w:pPr>
        <w:pStyle w:val="ListParagraph"/>
        <w:numPr>
          <w:ilvl w:val="0"/>
          <w:numId w:val="46"/>
        </w:numPr>
        <w:suppressAutoHyphens w:val="0"/>
        <w:contextualSpacing/>
        <w:jc w:val="both"/>
        <w:rPr>
          <w:lang w:val="en-GB"/>
        </w:rPr>
      </w:pPr>
      <w:bookmarkStart w:id="31" w:name="_Ref381712449"/>
      <w:r w:rsidRPr="001E25B1">
        <w:rPr>
          <w:lang w:val="en-GB"/>
        </w:rPr>
        <w:t>T</w:t>
      </w:r>
      <w:r w:rsidR="00B61476" w:rsidRPr="001E25B1">
        <w:rPr>
          <w:lang w:val="en-GB"/>
        </w:rPr>
        <w:t>his report ends with a conclusion: “</w:t>
      </w:r>
      <w:r w:rsidRPr="001E25B1">
        <w:rPr>
          <w:lang w:val="en-GB"/>
        </w:rPr>
        <w:t xml:space="preserve">No information leading to a possible grave was obtained. The information in our possession clearly indicates the criminal nature of </w:t>
      </w:r>
      <w:proofErr w:type="spellStart"/>
      <w:proofErr w:type="gramStart"/>
      <w:r w:rsidRPr="001E25B1">
        <w:rPr>
          <w:lang w:val="en-GB"/>
        </w:rPr>
        <w:t>mr</w:t>
      </w:r>
      <w:proofErr w:type="gramEnd"/>
      <w:r w:rsidRPr="001E25B1">
        <w:rPr>
          <w:lang w:val="en-GB"/>
        </w:rPr>
        <w:t>.</w:t>
      </w:r>
      <w:proofErr w:type="spellEnd"/>
      <w:r w:rsidRPr="001E25B1">
        <w:rPr>
          <w:lang w:val="en-GB"/>
        </w:rPr>
        <w:t xml:space="preserve"> </w:t>
      </w:r>
      <w:proofErr w:type="spellStart"/>
      <w:r w:rsidRPr="001E25B1">
        <w:rPr>
          <w:lang w:val="en-GB"/>
        </w:rPr>
        <w:t>Pejcinovic</w:t>
      </w:r>
      <w:proofErr w:type="spellEnd"/>
      <w:r w:rsidRPr="001E25B1">
        <w:rPr>
          <w:lang w:val="en-GB"/>
        </w:rPr>
        <w:t xml:space="preserve"> disappearance. This case should remain open with the WCU.”</w:t>
      </w:r>
      <w:bookmarkEnd w:id="30"/>
      <w:r w:rsidRPr="001E25B1">
        <w:rPr>
          <w:lang w:val="en-GB"/>
        </w:rPr>
        <w:t xml:space="preserve"> The final disposition of this MPU investigation is “inactive”.</w:t>
      </w:r>
      <w:bookmarkEnd w:id="31"/>
    </w:p>
    <w:p w:rsidR="00B61476" w:rsidRPr="001E25B1" w:rsidRDefault="00B61476" w:rsidP="00B61476">
      <w:pPr>
        <w:pStyle w:val="ListParagraph"/>
        <w:rPr>
          <w:lang w:val="en-GB"/>
        </w:rPr>
      </w:pPr>
    </w:p>
    <w:p w:rsidR="00BC0A08" w:rsidRPr="001E25B1" w:rsidRDefault="00BC0A08" w:rsidP="00BC0A08">
      <w:pPr>
        <w:pStyle w:val="ListParagraph"/>
        <w:numPr>
          <w:ilvl w:val="0"/>
          <w:numId w:val="46"/>
        </w:numPr>
        <w:suppressAutoHyphens w:val="0"/>
        <w:contextualSpacing/>
        <w:jc w:val="both"/>
        <w:rPr>
          <w:lang w:val="en-GB"/>
        </w:rPr>
      </w:pPr>
      <w:bookmarkStart w:id="32" w:name="_Ref374624837"/>
      <w:r w:rsidRPr="001E25B1">
        <w:rPr>
          <w:lang w:val="en-GB"/>
        </w:rPr>
        <w:t xml:space="preserve">The file contains a one-page printout from the MPU database in relation to the case no. 1126/INV/04, generated on 18 April 2005, briefly reflecting </w:t>
      </w:r>
      <w:r w:rsidR="00D94952">
        <w:rPr>
          <w:lang w:val="en-GB"/>
        </w:rPr>
        <w:t xml:space="preserve">the </w:t>
      </w:r>
      <w:r w:rsidRPr="001E25B1">
        <w:rPr>
          <w:lang w:val="en-GB"/>
        </w:rPr>
        <w:t xml:space="preserve">circumstances of the </w:t>
      </w:r>
      <w:r w:rsidR="00996720">
        <w:rPr>
          <w:color w:val="000000"/>
          <w:lang w:val="en-GB"/>
        </w:rPr>
        <w:t xml:space="preserve">abduction and </w:t>
      </w:r>
      <w:r w:rsidRPr="001E25B1">
        <w:rPr>
          <w:lang w:val="en-GB"/>
        </w:rPr>
        <w:t xml:space="preserve">disappearance of the complainant’s son, including a reference to the three alleged suspects, </w:t>
      </w:r>
      <w:r w:rsidRPr="001E25B1">
        <w:rPr>
          <w:color w:val="000000"/>
          <w:lang w:val="en-GB"/>
        </w:rPr>
        <w:t>Mr A.B., Mr B.H. and Mr B.K</w:t>
      </w:r>
      <w:bookmarkEnd w:id="32"/>
      <w:r w:rsidRPr="001E25B1">
        <w:rPr>
          <w:lang w:val="en-GB"/>
        </w:rPr>
        <w:t>. The filed “results” reads “pending”.</w:t>
      </w:r>
    </w:p>
    <w:p w:rsidR="00F00BFC" w:rsidRPr="001E25B1" w:rsidRDefault="00F00BFC" w:rsidP="00F00BFC">
      <w:pPr>
        <w:pStyle w:val="ListParagraph"/>
        <w:rPr>
          <w:lang w:val="en-GB"/>
        </w:rPr>
      </w:pPr>
    </w:p>
    <w:p w:rsidR="00B60149" w:rsidRPr="001E25B1" w:rsidRDefault="00D170C0" w:rsidP="00BC0A08">
      <w:pPr>
        <w:pStyle w:val="ListParagraph"/>
        <w:numPr>
          <w:ilvl w:val="0"/>
          <w:numId w:val="46"/>
        </w:numPr>
        <w:suppressAutoHyphens w:val="0"/>
        <w:contextualSpacing/>
        <w:jc w:val="both"/>
        <w:rPr>
          <w:lang w:val="en-GB"/>
        </w:rPr>
      </w:pPr>
      <w:r w:rsidRPr="001E25B1">
        <w:rPr>
          <w:lang w:val="en-GB"/>
        </w:rPr>
        <w:t xml:space="preserve">A Case Initiation Report (CIR) of the </w:t>
      </w:r>
      <w:r w:rsidR="00F00BFC" w:rsidRPr="001E25B1">
        <w:rPr>
          <w:lang w:val="en-GB"/>
        </w:rPr>
        <w:t>UNMIK DOJ Criminal Division</w:t>
      </w:r>
      <w:r w:rsidRPr="001E25B1">
        <w:rPr>
          <w:lang w:val="en-GB"/>
        </w:rPr>
        <w:t>,</w:t>
      </w:r>
      <w:r w:rsidR="00F00BFC" w:rsidRPr="001E25B1">
        <w:rPr>
          <w:lang w:val="en-GB"/>
        </w:rPr>
        <w:t xml:space="preserve"> no. 2007/700/PE/AC</w:t>
      </w:r>
      <w:r w:rsidRPr="001E25B1">
        <w:rPr>
          <w:lang w:val="en-GB"/>
        </w:rPr>
        <w:t xml:space="preserve">, </w:t>
      </w:r>
      <w:r w:rsidR="00B60149" w:rsidRPr="001E25B1">
        <w:rPr>
          <w:lang w:val="en-GB"/>
        </w:rPr>
        <w:t xml:space="preserve">cross-referenced to the cases </w:t>
      </w:r>
      <w:proofErr w:type="spellStart"/>
      <w:r w:rsidR="00B60149" w:rsidRPr="001E25B1">
        <w:rPr>
          <w:lang w:val="en-GB"/>
        </w:rPr>
        <w:t>nos</w:t>
      </w:r>
      <w:proofErr w:type="spellEnd"/>
      <w:r w:rsidR="00B60149" w:rsidRPr="001E25B1">
        <w:rPr>
          <w:lang w:val="en-GB"/>
        </w:rPr>
        <w:t xml:space="preserve"> WCIU 2003-00011 and MPU 2001-001041, </w:t>
      </w:r>
      <w:r w:rsidRPr="001E25B1">
        <w:rPr>
          <w:lang w:val="en-GB"/>
        </w:rPr>
        <w:t xml:space="preserve">puts forward the known details of Mr Slobodan </w:t>
      </w:r>
      <w:proofErr w:type="spellStart"/>
      <w:r w:rsidRPr="001E25B1">
        <w:rPr>
          <w:lang w:val="en-GB"/>
        </w:rPr>
        <w:t>Pejčinović’s</w:t>
      </w:r>
      <w:proofErr w:type="spellEnd"/>
      <w:r w:rsidRPr="001E25B1">
        <w:rPr>
          <w:lang w:val="en-GB"/>
        </w:rPr>
        <w:t xml:space="preserve"> </w:t>
      </w:r>
      <w:r w:rsidR="00996720">
        <w:rPr>
          <w:color w:val="000000"/>
          <w:lang w:val="en-GB"/>
        </w:rPr>
        <w:t xml:space="preserve">abduction and </w:t>
      </w:r>
      <w:r w:rsidRPr="001E25B1">
        <w:rPr>
          <w:lang w:val="en-GB"/>
        </w:rPr>
        <w:t>disappearance, making reference to the three potential suspects.</w:t>
      </w:r>
      <w:r w:rsidR="00CC4472" w:rsidRPr="001E25B1">
        <w:rPr>
          <w:lang w:val="en-GB"/>
        </w:rPr>
        <w:t xml:space="preserve"> It </w:t>
      </w:r>
      <w:r w:rsidR="00B80E98" w:rsidRPr="001E25B1">
        <w:rPr>
          <w:lang w:val="en-GB"/>
        </w:rPr>
        <w:t xml:space="preserve">states that </w:t>
      </w:r>
      <w:r w:rsidR="00CC4472" w:rsidRPr="001E25B1">
        <w:rPr>
          <w:lang w:val="en-GB"/>
        </w:rPr>
        <w:t xml:space="preserve">Mrs </w:t>
      </w:r>
      <w:proofErr w:type="spellStart"/>
      <w:r w:rsidR="00CC4472" w:rsidRPr="001E25B1">
        <w:rPr>
          <w:lang w:val="en-GB"/>
        </w:rPr>
        <w:t>Pejčinović</w:t>
      </w:r>
      <w:proofErr w:type="spellEnd"/>
      <w:r w:rsidR="00B80E98" w:rsidRPr="001E25B1">
        <w:rPr>
          <w:lang w:val="en-GB"/>
        </w:rPr>
        <w:t xml:space="preserve"> </w:t>
      </w:r>
      <w:r w:rsidR="00CC4472" w:rsidRPr="001E25B1">
        <w:rPr>
          <w:lang w:val="en-GB"/>
        </w:rPr>
        <w:t>recognis</w:t>
      </w:r>
      <w:r w:rsidR="00B80E98" w:rsidRPr="001E25B1">
        <w:rPr>
          <w:lang w:val="en-GB"/>
        </w:rPr>
        <w:t>ed</w:t>
      </w:r>
      <w:r w:rsidR="00CC4472" w:rsidRPr="001E25B1">
        <w:rPr>
          <w:lang w:val="en-GB"/>
        </w:rPr>
        <w:t xml:space="preserve"> her son </w:t>
      </w:r>
      <w:r w:rsidR="00AF7241" w:rsidRPr="001E25B1">
        <w:rPr>
          <w:lang w:val="en-GB"/>
        </w:rPr>
        <w:t xml:space="preserve">and another disappeared Kosovo Serb </w:t>
      </w:r>
      <w:r w:rsidR="00CC4472" w:rsidRPr="001E25B1">
        <w:rPr>
          <w:lang w:val="en-GB"/>
        </w:rPr>
        <w:t xml:space="preserve">among armed </w:t>
      </w:r>
      <w:r w:rsidR="00B80E98" w:rsidRPr="001E25B1">
        <w:rPr>
          <w:lang w:val="en-GB"/>
        </w:rPr>
        <w:t xml:space="preserve">members of the </w:t>
      </w:r>
      <w:r w:rsidR="00AF7241" w:rsidRPr="001E25B1">
        <w:rPr>
          <w:lang w:val="en-GB"/>
        </w:rPr>
        <w:t xml:space="preserve">UÇPMB, which he could </w:t>
      </w:r>
      <w:r w:rsidR="00AF7241" w:rsidRPr="001E25B1">
        <w:rPr>
          <w:lang w:val="en-GB"/>
        </w:rPr>
        <w:lastRenderedPageBreak/>
        <w:t xml:space="preserve">have joined to </w:t>
      </w:r>
      <w:r w:rsidR="00CC4472" w:rsidRPr="001E25B1">
        <w:rPr>
          <w:lang w:val="en-GB"/>
        </w:rPr>
        <w:t>save his li</w:t>
      </w:r>
      <w:r w:rsidR="00D94952">
        <w:rPr>
          <w:lang w:val="en-GB"/>
        </w:rPr>
        <w:t>f</w:t>
      </w:r>
      <w:r w:rsidR="00CC4472" w:rsidRPr="001E25B1">
        <w:rPr>
          <w:lang w:val="en-GB"/>
        </w:rPr>
        <w:t>e.</w:t>
      </w:r>
      <w:r w:rsidR="00960A09" w:rsidRPr="001E25B1">
        <w:rPr>
          <w:lang w:val="en-GB"/>
        </w:rPr>
        <w:t xml:space="preserve"> </w:t>
      </w:r>
      <w:r w:rsidR="00B60149" w:rsidRPr="001E25B1">
        <w:rPr>
          <w:lang w:val="en-GB"/>
        </w:rPr>
        <w:t>The CIR concludes that</w:t>
      </w:r>
      <w:r w:rsidR="00B60149" w:rsidRPr="001E25B1">
        <w:rPr>
          <w:color w:val="0000CC"/>
          <w:lang w:val="en-GB"/>
        </w:rPr>
        <w:t>,</w:t>
      </w:r>
      <w:r w:rsidR="00B60149" w:rsidRPr="001E25B1">
        <w:rPr>
          <w:lang w:val="en-GB"/>
        </w:rPr>
        <w:t xml:space="preserve"> despite </w:t>
      </w:r>
      <w:r w:rsidR="00D94952">
        <w:rPr>
          <w:lang w:val="en-GB"/>
        </w:rPr>
        <w:t xml:space="preserve">the </w:t>
      </w:r>
      <w:r w:rsidR="00B60149" w:rsidRPr="001E25B1">
        <w:rPr>
          <w:lang w:val="en-GB"/>
        </w:rPr>
        <w:t xml:space="preserve">long time </w:t>
      </w:r>
      <w:r w:rsidR="00D94952">
        <w:rPr>
          <w:lang w:val="en-GB"/>
        </w:rPr>
        <w:t xml:space="preserve">that </w:t>
      </w:r>
      <w:r w:rsidR="00B60149" w:rsidRPr="001E25B1">
        <w:rPr>
          <w:lang w:val="en-GB"/>
        </w:rPr>
        <w:t xml:space="preserve">had </w:t>
      </w:r>
      <w:proofErr w:type="gramStart"/>
      <w:r w:rsidR="00B60149" w:rsidRPr="001E25B1">
        <w:rPr>
          <w:lang w:val="en-GB"/>
        </w:rPr>
        <w:t>passed,</w:t>
      </w:r>
      <w:proofErr w:type="gramEnd"/>
      <w:r w:rsidR="00B60149" w:rsidRPr="001E25B1">
        <w:rPr>
          <w:lang w:val="en-GB"/>
        </w:rPr>
        <w:t xml:space="preserve"> an investigation against the three persons could still be initiated, for suspected aiding and abetting in </w:t>
      </w:r>
      <w:r w:rsidR="00D94952">
        <w:rPr>
          <w:lang w:val="en-GB"/>
        </w:rPr>
        <w:t xml:space="preserve">the </w:t>
      </w:r>
      <w:r w:rsidR="00B60149" w:rsidRPr="001E25B1">
        <w:rPr>
          <w:lang w:val="en-GB"/>
        </w:rPr>
        <w:t>commission of war crimes</w:t>
      </w:r>
      <w:r w:rsidR="00960A09" w:rsidRPr="001E25B1">
        <w:rPr>
          <w:lang w:val="en-GB"/>
        </w:rPr>
        <w:t>.</w:t>
      </w:r>
    </w:p>
    <w:p w:rsidR="00F00BFC" w:rsidRPr="001E25B1" w:rsidRDefault="00F00BFC" w:rsidP="00F00BFC">
      <w:pPr>
        <w:pStyle w:val="ListParagraph"/>
        <w:rPr>
          <w:lang w:val="en-GB"/>
        </w:rPr>
      </w:pPr>
    </w:p>
    <w:p w:rsidR="004E595F" w:rsidRPr="00BE633D" w:rsidRDefault="004E595F" w:rsidP="006341AB">
      <w:pPr>
        <w:pStyle w:val="ListParagraph"/>
        <w:numPr>
          <w:ilvl w:val="0"/>
          <w:numId w:val="46"/>
        </w:numPr>
        <w:suppressAutoHyphens w:val="0"/>
        <w:contextualSpacing/>
        <w:jc w:val="both"/>
        <w:rPr>
          <w:lang w:val="en-GB"/>
        </w:rPr>
      </w:pPr>
      <w:r w:rsidRPr="001E25B1">
        <w:rPr>
          <w:lang w:val="en-GB"/>
        </w:rPr>
        <w:t xml:space="preserve">By a Request to Undertake Investigative Actions, dated 31 January 2008, the </w:t>
      </w:r>
      <w:r w:rsidR="00ED0FCD" w:rsidRPr="001E25B1">
        <w:rPr>
          <w:lang w:val="en-GB"/>
        </w:rPr>
        <w:t>international prosecutor (IP)</w:t>
      </w:r>
      <w:r w:rsidRPr="001E25B1">
        <w:rPr>
          <w:lang w:val="en-GB"/>
        </w:rPr>
        <w:t xml:space="preserve"> in charge of the case requested </w:t>
      </w:r>
      <w:r w:rsidR="007E3960" w:rsidRPr="001E25B1">
        <w:rPr>
          <w:lang w:val="en-GB"/>
        </w:rPr>
        <w:t xml:space="preserve">the </w:t>
      </w:r>
      <w:r w:rsidRPr="001E25B1">
        <w:rPr>
          <w:lang w:val="en-GB"/>
        </w:rPr>
        <w:t>WCIU</w:t>
      </w:r>
      <w:r w:rsidR="007E3960" w:rsidRPr="001E25B1">
        <w:rPr>
          <w:lang w:val="en-GB"/>
        </w:rPr>
        <w:t xml:space="preserve"> to conduct a number of actions in relation to the case no 2003-00011</w:t>
      </w:r>
      <w:r w:rsidR="00960A09" w:rsidRPr="001E25B1">
        <w:rPr>
          <w:lang w:val="en-GB"/>
        </w:rPr>
        <w:t>, against</w:t>
      </w:r>
      <w:r w:rsidR="00960A09" w:rsidRPr="001E25B1">
        <w:rPr>
          <w:color w:val="000000"/>
          <w:lang w:val="en-GB"/>
        </w:rPr>
        <w:t xml:space="preserve"> Mr A.B., Mr B.H. and Mr B.K, on suspicion of aiding </w:t>
      </w:r>
      <w:r w:rsidR="00D94952">
        <w:rPr>
          <w:color w:val="000000"/>
          <w:lang w:val="en-GB"/>
        </w:rPr>
        <w:t xml:space="preserve">the </w:t>
      </w:r>
      <w:r w:rsidR="00960A09" w:rsidRPr="00BE633D">
        <w:rPr>
          <w:color w:val="000000"/>
          <w:lang w:val="en-GB"/>
        </w:rPr>
        <w:t>commi</w:t>
      </w:r>
      <w:r w:rsidR="00D94952" w:rsidRPr="00BE633D">
        <w:rPr>
          <w:color w:val="000000"/>
          <w:lang w:val="en-GB"/>
        </w:rPr>
        <w:t>ssion of</w:t>
      </w:r>
      <w:r w:rsidR="00960A09" w:rsidRPr="00BE633D">
        <w:rPr>
          <w:color w:val="000000"/>
          <w:lang w:val="en-GB"/>
        </w:rPr>
        <w:t xml:space="preserve"> war crimes, contrary to Article 142 of the Yugoslav Criminal Code.</w:t>
      </w:r>
      <w:r w:rsidR="00960A09" w:rsidRPr="00BE633D">
        <w:rPr>
          <w:lang w:val="en-GB"/>
        </w:rPr>
        <w:t xml:space="preserve"> T</w:t>
      </w:r>
      <w:r w:rsidR="007E3960" w:rsidRPr="00BE633D">
        <w:rPr>
          <w:lang w:val="en-GB"/>
        </w:rPr>
        <w:t xml:space="preserve">he police was ordered to interview </w:t>
      </w:r>
      <w:r w:rsidR="00960A09" w:rsidRPr="00BE633D">
        <w:rPr>
          <w:lang w:val="en-GB"/>
        </w:rPr>
        <w:t xml:space="preserve">the suspects </w:t>
      </w:r>
      <w:r w:rsidR="007E3960" w:rsidRPr="00BE633D">
        <w:rPr>
          <w:color w:val="000000"/>
          <w:lang w:val="en-GB"/>
        </w:rPr>
        <w:t xml:space="preserve">with regard to the circumstances of Mr </w:t>
      </w:r>
      <w:r w:rsidR="007E3960" w:rsidRPr="00BE633D">
        <w:rPr>
          <w:lang w:val="en-GB" w:eastAsia="en-GB"/>
        </w:rPr>
        <w:t xml:space="preserve">Slobodan </w:t>
      </w:r>
      <w:proofErr w:type="spellStart"/>
      <w:r w:rsidR="007E3960" w:rsidRPr="00BE633D">
        <w:rPr>
          <w:lang w:val="en-GB"/>
        </w:rPr>
        <w:t>Pejčinović’s</w:t>
      </w:r>
      <w:proofErr w:type="spellEnd"/>
      <w:r w:rsidR="007E3960" w:rsidRPr="00BE633D">
        <w:rPr>
          <w:lang w:val="en-GB"/>
        </w:rPr>
        <w:t xml:space="preserve"> </w:t>
      </w:r>
      <w:r w:rsidR="00996720" w:rsidRPr="00BE633D">
        <w:rPr>
          <w:color w:val="000000"/>
          <w:lang w:val="en-GB"/>
        </w:rPr>
        <w:t xml:space="preserve">abduction and </w:t>
      </w:r>
      <w:r w:rsidR="00960A09" w:rsidRPr="00BE633D">
        <w:rPr>
          <w:lang w:val="en-GB"/>
        </w:rPr>
        <w:t>disappearance,</w:t>
      </w:r>
      <w:r w:rsidR="007E3960" w:rsidRPr="00BE633D">
        <w:rPr>
          <w:lang w:val="en-GB"/>
        </w:rPr>
        <w:t xml:space="preserve"> obtain photographs of </w:t>
      </w:r>
      <w:r w:rsidR="00960A09" w:rsidRPr="00BE633D">
        <w:rPr>
          <w:lang w:val="en-GB"/>
        </w:rPr>
        <w:t>him</w:t>
      </w:r>
      <w:r w:rsidR="00D94952" w:rsidRPr="00BE633D">
        <w:rPr>
          <w:lang w:val="en-GB"/>
        </w:rPr>
        <w:t>,</w:t>
      </w:r>
      <w:r w:rsidR="00960A09" w:rsidRPr="00BE633D">
        <w:rPr>
          <w:lang w:val="en-GB"/>
        </w:rPr>
        <w:t xml:space="preserve"> </w:t>
      </w:r>
      <w:r w:rsidR="007E3960" w:rsidRPr="00BE633D">
        <w:rPr>
          <w:lang w:val="en-GB"/>
        </w:rPr>
        <w:t>and</w:t>
      </w:r>
      <w:r w:rsidR="00111408" w:rsidRPr="00BE633D">
        <w:rPr>
          <w:lang w:val="en-GB"/>
        </w:rPr>
        <w:t xml:space="preserve"> to</w:t>
      </w:r>
      <w:r w:rsidR="007E3960" w:rsidRPr="00BE633D">
        <w:rPr>
          <w:lang w:val="en-GB"/>
        </w:rPr>
        <w:t xml:space="preserve"> </w:t>
      </w:r>
      <w:r w:rsidR="00111408" w:rsidRPr="00BE633D">
        <w:rPr>
          <w:lang w:val="en-GB"/>
        </w:rPr>
        <w:t>organi</w:t>
      </w:r>
      <w:r w:rsidR="00D94952" w:rsidRPr="00BE633D">
        <w:rPr>
          <w:lang w:val="en-GB"/>
        </w:rPr>
        <w:t>s</w:t>
      </w:r>
      <w:r w:rsidR="00111408" w:rsidRPr="00BE633D">
        <w:rPr>
          <w:lang w:val="en-GB"/>
        </w:rPr>
        <w:t>e for</w:t>
      </w:r>
      <w:r w:rsidR="007E3960" w:rsidRPr="00BE633D">
        <w:rPr>
          <w:lang w:val="en-GB"/>
        </w:rPr>
        <w:t xml:space="preserve"> a</w:t>
      </w:r>
      <w:r w:rsidR="00111408" w:rsidRPr="00BE633D">
        <w:rPr>
          <w:lang w:val="en-GB"/>
        </w:rPr>
        <w:t xml:space="preserve">n expert to determine whether </w:t>
      </w:r>
      <w:r w:rsidR="00D94952" w:rsidRPr="00BE633D">
        <w:rPr>
          <w:lang w:val="en-GB"/>
        </w:rPr>
        <w:t xml:space="preserve">he in fact was on </w:t>
      </w:r>
      <w:r w:rsidR="00111408" w:rsidRPr="00BE633D">
        <w:rPr>
          <w:lang w:val="en-GB"/>
        </w:rPr>
        <w:t>that photograph in the newspaper (see</w:t>
      </w:r>
      <w:r w:rsidR="00B779E2" w:rsidRPr="00BE633D">
        <w:rPr>
          <w:lang w:val="en-GB"/>
        </w:rPr>
        <w:t xml:space="preserve"> §</w:t>
      </w:r>
      <w:r w:rsidR="00111408" w:rsidRPr="00BE633D">
        <w:rPr>
          <w:lang w:val="en-GB"/>
        </w:rPr>
        <w:t xml:space="preserve"> </w:t>
      </w:r>
      <w:r w:rsidR="00E866B8">
        <w:fldChar w:fldCharType="begin"/>
      </w:r>
      <w:r w:rsidR="00E866B8">
        <w:instrText xml:space="preserve"> REF _Ref381361127 \r \h  \* MERGEFORMAT </w:instrText>
      </w:r>
      <w:r w:rsidR="00E866B8">
        <w:fldChar w:fldCharType="separate"/>
      </w:r>
      <w:r w:rsidR="001F3207" w:rsidRPr="001F3207">
        <w:rPr>
          <w:lang w:val="en-GB"/>
        </w:rPr>
        <w:t>50</w:t>
      </w:r>
      <w:r w:rsidR="00E866B8">
        <w:fldChar w:fldCharType="end"/>
      </w:r>
      <w:r w:rsidR="00D94952" w:rsidRPr="00BE633D">
        <w:rPr>
          <w:lang w:val="en-GB"/>
        </w:rPr>
        <w:t xml:space="preserve"> above</w:t>
      </w:r>
      <w:r w:rsidR="00111408" w:rsidRPr="00BE633D">
        <w:rPr>
          <w:lang w:val="en-GB"/>
        </w:rPr>
        <w:t xml:space="preserve">). </w:t>
      </w:r>
      <w:r w:rsidR="007E3960" w:rsidRPr="00BE633D">
        <w:rPr>
          <w:lang w:val="en-GB"/>
        </w:rPr>
        <w:t>The police report on these actions was to be presented to the IP by 15 March 2008.</w:t>
      </w:r>
    </w:p>
    <w:p w:rsidR="004E595F" w:rsidRPr="001E25B1" w:rsidRDefault="004E595F" w:rsidP="004E595F">
      <w:pPr>
        <w:pStyle w:val="ListParagraph"/>
        <w:rPr>
          <w:lang w:val="en-GB"/>
        </w:rPr>
      </w:pPr>
    </w:p>
    <w:p w:rsidR="00111408" w:rsidRPr="001E25B1" w:rsidRDefault="00F00BFC" w:rsidP="006341AB">
      <w:pPr>
        <w:pStyle w:val="ListParagraph"/>
        <w:numPr>
          <w:ilvl w:val="0"/>
          <w:numId w:val="46"/>
        </w:numPr>
        <w:suppressAutoHyphens w:val="0"/>
        <w:contextualSpacing/>
        <w:jc w:val="both"/>
        <w:rPr>
          <w:lang w:val="en-GB"/>
        </w:rPr>
      </w:pPr>
      <w:r w:rsidRPr="001E25B1">
        <w:rPr>
          <w:lang w:val="en-GB"/>
        </w:rPr>
        <w:t xml:space="preserve">The file further contains a series of weekly reports of the UNMIK Police WCIU “Team 1”, for the period from 7 February until 23 October 2008. Each of them has a section related to the investigative activities on the case no. 2003-00011 and the CIR no 2007/700/PE/AC. </w:t>
      </w:r>
    </w:p>
    <w:p w:rsidR="00111408" w:rsidRPr="001E25B1" w:rsidRDefault="00111408" w:rsidP="00111408">
      <w:pPr>
        <w:pStyle w:val="ListParagraph"/>
        <w:rPr>
          <w:lang w:val="en-GB"/>
        </w:rPr>
      </w:pPr>
    </w:p>
    <w:p w:rsidR="00F00BFC" w:rsidRPr="001E25B1" w:rsidRDefault="00F00BFC" w:rsidP="006341AB">
      <w:pPr>
        <w:pStyle w:val="ListParagraph"/>
        <w:numPr>
          <w:ilvl w:val="0"/>
          <w:numId w:val="46"/>
        </w:numPr>
        <w:suppressAutoHyphens w:val="0"/>
        <w:contextualSpacing/>
        <w:jc w:val="both"/>
        <w:rPr>
          <w:lang w:val="en-GB"/>
        </w:rPr>
      </w:pPr>
      <w:r w:rsidRPr="001E25B1">
        <w:rPr>
          <w:lang w:val="en-GB"/>
        </w:rPr>
        <w:t>The following</w:t>
      </w:r>
      <w:r w:rsidR="00111408" w:rsidRPr="001E25B1">
        <w:rPr>
          <w:lang w:val="en-GB"/>
        </w:rPr>
        <w:t xml:space="preserve"> is a summary of the relevant </w:t>
      </w:r>
      <w:r w:rsidRPr="001E25B1">
        <w:rPr>
          <w:lang w:val="en-GB"/>
        </w:rPr>
        <w:t>activities</w:t>
      </w:r>
      <w:r w:rsidR="00111408" w:rsidRPr="001E25B1">
        <w:rPr>
          <w:lang w:val="en-GB"/>
        </w:rPr>
        <w:t xml:space="preserve"> included in th</w:t>
      </w:r>
      <w:r w:rsidR="00D94952">
        <w:rPr>
          <w:lang w:val="en-GB"/>
        </w:rPr>
        <w:t>ose</w:t>
      </w:r>
      <w:r w:rsidR="00111408" w:rsidRPr="001E25B1">
        <w:rPr>
          <w:lang w:val="en-GB"/>
        </w:rPr>
        <w:t xml:space="preserve"> weekly reports</w:t>
      </w:r>
      <w:r w:rsidRPr="001E25B1">
        <w:rPr>
          <w:lang w:val="en-GB"/>
        </w:rPr>
        <w:t>:</w:t>
      </w:r>
    </w:p>
    <w:p w:rsidR="00F00BFC" w:rsidRPr="001E25B1" w:rsidRDefault="00F00BFC" w:rsidP="00F00BFC">
      <w:pPr>
        <w:pStyle w:val="ListParagraph"/>
        <w:rPr>
          <w:lang w:val="en-GB"/>
        </w:rPr>
      </w:pPr>
    </w:p>
    <w:tbl>
      <w:tblPr>
        <w:tblW w:w="8910" w:type="dxa"/>
        <w:tblInd w:w="468" w:type="dxa"/>
        <w:tblLook w:val="04A0" w:firstRow="1" w:lastRow="0" w:firstColumn="1" w:lastColumn="0" w:noHBand="0" w:noVBand="1"/>
      </w:tblPr>
      <w:tblGrid>
        <w:gridCol w:w="1890"/>
        <w:gridCol w:w="7020"/>
      </w:tblGrid>
      <w:tr w:rsidR="00F00BFC" w:rsidRPr="001E25B1" w:rsidTr="00903498">
        <w:tc>
          <w:tcPr>
            <w:tcW w:w="1890" w:type="dxa"/>
          </w:tcPr>
          <w:p w:rsidR="00F00BFC" w:rsidRPr="001E25B1" w:rsidRDefault="00F00BFC" w:rsidP="00903498">
            <w:pPr>
              <w:pStyle w:val="ListParagraph"/>
              <w:ind w:left="0"/>
              <w:rPr>
                <w:i/>
                <w:lang w:val="en-GB"/>
              </w:rPr>
            </w:pPr>
            <w:r w:rsidRPr="001E25B1">
              <w:rPr>
                <w:i/>
                <w:lang w:val="en-GB"/>
              </w:rPr>
              <w:t>Date of report:</w:t>
            </w:r>
          </w:p>
        </w:tc>
        <w:tc>
          <w:tcPr>
            <w:tcW w:w="7020" w:type="dxa"/>
          </w:tcPr>
          <w:p w:rsidR="00F00BFC" w:rsidRDefault="00756B3A" w:rsidP="00903498">
            <w:pPr>
              <w:pStyle w:val="ListParagraph"/>
              <w:ind w:left="0"/>
              <w:rPr>
                <w:i/>
                <w:lang w:val="en-GB"/>
              </w:rPr>
            </w:pPr>
            <w:r w:rsidRPr="001E25B1">
              <w:rPr>
                <w:i/>
                <w:lang w:val="en-GB"/>
              </w:rPr>
              <w:t>Action / development</w:t>
            </w:r>
            <w:r w:rsidR="00F00BFC" w:rsidRPr="001E25B1">
              <w:rPr>
                <w:i/>
                <w:lang w:val="en-GB"/>
              </w:rPr>
              <w:t xml:space="preserve"> reflected:</w:t>
            </w:r>
          </w:p>
          <w:p w:rsidR="00C9163A" w:rsidRPr="001E25B1" w:rsidRDefault="00C9163A" w:rsidP="00903498">
            <w:pPr>
              <w:pStyle w:val="ListParagraph"/>
              <w:ind w:left="0"/>
              <w:rPr>
                <w:i/>
                <w:lang w:val="en-GB"/>
              </w:rPr>
            </w:pPr>
          </w:p>
        </w:tc>
      </w:tr>
      <w:tr w:rsidR="00F00BFC" w:rsidRPr="001E25B1" w:rsidTr="00903498">
        <w:tc>
          <w:tcPr>
            <w:tcW w:w="1890" w:type="dxa"/>
          </w:tcPr>
          <w:p w:rsidR="00F00BFC" w:rsidRPr="001E25B1" w:rsidRDefault="00F00BFC" w:rsidP="00903498">
            <w:pPr>
              <w:pStyle w:val="ListParagraph"/>
              <w:ind w:left="0"/>
              <w:rPr>
                <w:lang w:val="en-GB"/>
              </w:rPr>
            </w:pPr>
            <w:r w:rsidRPr="001E25B1">
              <w:rPr>
                <w:lang w:val="en-GB"/>
              </w:rPr>
              <w:t>7 February 2008</w:t>
            </w:r>
          </w:p>
        </w:tc>
        <w:tc>
          <w:tcPr>
            <w:tcW w:w="7020" w:type="dxa"/>
          </w:tcPr>
          <w:p w:rsidR="00F00BFC" w:rsidRPr="001E25B1" w:rsidRDefault="00F00BFC" w:rsidP="00E866B8">
            <w:pPr>
              <w:pStyle w:val="ListParagraph"/>
              <w:ind w:left="0"/>
              <w:jc w:val="both"/>
              <w:rPr>
                <w:lang w:val="en-GB"/>
              </w:rPr>
            </w:pPr>
            <w:r w:rsidRPr="001E25B1">
              <w:rPr>
                <w:lang w:val="en-GB"/>
              </w:rPr>
              <w:t>Case assigned to a new investigator, deadline for report set on 15 March 2008</w:t>
            </w:r>
            <w:r w:rsidR="00C83213" w:rsidRPr="001E25B1">
              <w:rPr>
                <w:lang w:val="en-GB"/>
              </w:rPr>
              <w:t>.</w:t>
            </w:r>
          </w:p>
        </w:tc>
      </w:tr>
      <w:tr w:rsidR="00F00BFC" w:rsidRPr="001E25B1" w:rsidTr="00903498">
        <w:tc>
          <w:tcPr>
            <w:tcW w:w="1890" w:type="dxa"/>
          </w:tcPr>
          <w:p w:rsidR="00F00BFC" w:rsidRPr="001E25B1" w:rsidRDefault="00F00BFC" w:rsidP="00903498">
            <w:pPr>
              <w:pStyle w:val="ListParagraph"/>
              <w:ind w:left="0"/>
              <w:rPr>
                <w:lang w:val="en-GB"/>
              </w:rPr>
            </w:pPr>
            <w:r w:rsidRPr="001E25B1">
              <w:rPr>
                <w:lang w:val="en-GB"/>
              </w:rPr>
              <w:t>1 March 2008</w:t>
            </w:r>
          </w:p>
        </w:tc>
        <w:tc>
          <w:tcPr>
            <w:tcW w:w="7020" w:type="dxa"/>
          </w:tcPr>
          <w:p w:rsidR="00F00BFC" w:rsidRPr="001E25B1" w:rsidRDefault="00F00BFC" w:rsidP="00E866B8">
            <w:pPr>
              <w:pStyle w:val="ListParagraph"/>
              <w:ind w:left="0"/>
              <w:jc w:val="both"/>
              <w:rPr>
                <w:lang w:val="en-GB"/>
              </w:rPr>
            </w:pPr>
            <w:r w:rsidRPr="001E25B1">
              <w:rPr>
                <w:lang w:val="en-GB"/>
              </w:rPr>
              <w:t xml:space="preserve">The investigator met with the responsible </w:t>
            </w:r>
            <w:r w:rsidR="00B779E2" w:rsidRPr="001E25B1">
              <w:rPr>
                <w:lang w:val="en-GB"/>
              </w:rPr>
              <w:t>IP</w:t>
            </w:r>
            <w:r w:rsidRPr="001E25B1">
              <w:rPr>
                <w:lang w:val="en-GB"/>
              </w:rPr>
              <w:t xml:space="preserve">, obtained original photograph of the victim, as well as the pictures submitted by the Mrs </w:t>
            </w:r>
            <w:proofErr w:type="spellStart"/>
            <w:r w:rsidRPr="001E25B1">
              <w:rPr>
                <w:color w:val="000000"/>
                <w:lang w:val="en-GB"/>
              </w:rPr>
              <w:t>Pejčinović</w:t>
            </w:r>
            <w:proofErr w:type="spellEnd"/>
            <w:r w:rsidRPr="001E25B1">
              <w:rPr>
                <w:color w:val="000000"/>
                <w:lang w:val="en-GB"/>
              </w:rPr>
              <w:t xml:space="preserve">, </w:t>
            </w:r>
            <w:r w:rsidR="00C83213" w:rsidRPr="001E25B1">
              <w:rPr>
                <w:color w:val="000000"/>
                <w:lang w:val="en-GB"/>
              </w:rPr>
              <w:t>checked possibilities for a forensic examination of photographs but was told that there was no capacity for that; IP’s legal officer promised to help arrange it.</w:t>
            </w:r>
          </w:p>
        </w:tc>
      </w:tr>
      <w:tr w:rsidR="00F00BFC" w:rsidRPr="001E25B1" w:rsidTr="00903498">
        <w:tc>
          <w:tcPr>
            <w:tcW w:w="1890" w:type="dxa"/>
          </w:tcPr>
          <w:p w:rsidR="00F00BFC" w:rsidRPr="001E25B1" w:rsidRDefault="00C83213" w:rsidP="00903498">
            <w:pPr>
              <w:pStyle w:val="ListParagraph"/>
              <w:ind w:left="0"/>
              <w:rPr>
                <w:lang w:val="en-GB"/>
              </w:rPr>
            </w:pPr>
            <w:r w:rsidRPr="001E25B1">
              <w:rPr>
                <w:lang w:val="en-GB"/>
              </w:rPr>
              <w:t>7 March 2008</w:t>
            </w:r>
          </w:p>
        </w:tc>
        <w:tc>
          <w:tcPr>
            <w:tcW w:w="7020" w:type="dxa"/>
          </w:tcPr>
          <w:p w:rsidR="00F00BFC" w:rsidRPr="001E25B1" w:rsidRDefault="00C83213" w:rsidP="00E866B8">
            <w:pPr>
              <w:pStyle w:val="ListParagraph"/>
              <w:ind w:left="0"/>
              <w:jc w:val="both"/>
              <w:rPr>
                <w:lang w:val="en-GB"/>
              </w:rPr>
            </w:pPr>
            <w:r w:rsidRPr="001E25B1">
              <w:rPr>
                <w:lang w:val="en-GB"/>
              </w:rPr>
              <w:t>IP mentioned to the investigator that this case was investigated by Serbian police.</w:t>
            </w:r>
          </w:p>
        </w:tc>
      </w:tr>
      <w:tr w:rsidR="00C83213" w:rsidRPr="001E25B1" w:rsidTr="00903498">
        <w:tc>
          <w:tcPr>
            <w:tcW w:w="1890" w:type="dxa"/>
          </w:tcPr>
          <w:p w:rsidR="00C83213" w:rsidRPr="001E25B1" w:rsidRDefault="00C83213" w:rsidP="00903498">
            <w:pPr>
              <w:pStyle w:val="ListParagraph"/>
              <w:ind w:left="0"/>
              <w:rPr>
                <w:lang w:val="en-GB"/>
              </w:rPr>
            </w:pPr>
            <w:r w:rsidRPr="001E25B1">
              <w:rPr>
                <w:lang w:val="en-GB"/>
              </w:rPr>
              <w:t>13 March 2008</w:t>
            </w:r>
          </w:p>
        </w:tc>
        <w:tc>
          <w:tcPr>
            <w:tcW w:w="7020" w:type="dxa"/>
          </w:tcPr>
          <w:p w:rsidR="00C83213" w:rsidRPr="001E25B1" w:rsidRDefault="00C83213" w:rsidP="00E866B8">
            <w:pPr>
              <w:pStyle w:val="ListParagraph"/>
              <w:ind w:left="0"/>
              <w:jc w:val="both"/>
              <w:rPr>
                <w:lang w:val="en-GB"/>
              </w:rPr>
            </w:pPr>
            <w:r w:rsidRPr="001E25B1">
              <w:rPr>
                <w:lang w:val="en-GB"/>
              </w:rPr>
              <w:t>An UNMIK P</w:t>
            </w:r>
            <w:r w:rsidR="001E25B1">
              <w:rPr>
                <w:lang w:val="en-GB"/>
              </w:rPr>
              <w:t xml:space="preserve">olice expert, who could </w:t>
            </w:r>
            <w:r w:rsidRPr="001E25B1">
              <w:rPr>
                <w:lang w:val="en-GB"/>
              </w:rPr>
              <w:t>make the forensic examination of the photographs, was identified.</w:t>
            </w:r>
          </w:p>
        </w:tc>
      </w:tr>
      <w:tr w:rsidR="00C83213" w:rsidRPr="001E25B1" w:rsidTr="00903498">
        <w:tc>
          <w:tcPr>
            <w:tcW w:w="1890" w:type="dxa"/>
          </w:tcPr>
          <w:p w:rsidR="00C83213" w:rsidRPr="001E25B1" w:rsidRDefault="00C83213" w:rsidP="00903498">
            <w:pPr>
              <w:pStyle w:val="ListParagraph"/>
              <w:ind w:left="0"/>
              <w:rPr>
                <w:lang w:val="en-GB"/>
              </w:rPr>
            </w:pPr>
            <w:r w:rsidRPr="001E25B1">
              <w:rPr>
                <w:lang w:val="en-GB"/>
              </w:rPr>
              <w:t>21 March 2008</w:t>
            </w:r>
          </w:p>
        </w:tc>
        <w:tc>
          <w:tcPr>
            <w:tcW w:w="7020" w:type="dxa"/>
          </w:tcPr>
          <w:p w:rsidR="00C83213" w:rsidRPr="001E25B1" w:rsidRDefault="00C83213" w:rsidP="00E866B8">
            <w:pPr>
              <w:pStyle w:val="ListParagraph"/>
              <w:ind w:left="0"/>
              <w:jc w:val="both"/>
              <w:rPr>
                <w:lang w:val="en-GB"/>
              </w:rPr>
            </w:pPr>
            <w:r w:rsidRPr="001E25B1">
              <w:rPr>
                <w:lang w:val="en-GB"/>
              </w:rPr>
              <w:t xml:space="preserve">The investigator consulted with the </w:t>
            </w:r>
            <w:r w:rsidR="00756B3A" w:rsidRPr="001E25B1">
              <w:rPr>
                <w:lang w:val="en-GB"/>
              </w:rPr>
              <w:t>identified</w:t>
            </w:r>
            <w:r w:rsidRPr="001E25B1">
              <w:rPr>
                <w:lang w:val="en-GB"/>
              </w:rPr>
              <w:t xml:space="preserve"> </w:t>
            </w:r>
            <w:r w:rsidR="003843CA" w:rsidRPr="001E25B1">
              <w:rPr>
                <w:lang w:val="en-GB"/>
              </w:rPr>
              <w:t>UNMIK Polic</w:t>
            </w:r>
            <w:r w:rsidR="001223AB" w:rsidRPr="001E25B1">
              <w:rPr>
                <w:lang w:val="en-GB"/>
              </w:rPr>
              <w:t xml:space="preserve">e </w:t>
            </w:r>
            <w:r w:rsidR="003843CA" w:rsidRPr="001E25B1">
              <w:rPr>
                <w:lang w:val="en-GB"/>
              </w:rPr>
              <w:t xml:space="preserve">forensic </w:t>
            </w:r>
            <w:r w:rsidRPr="001E25B1">
              <w:rPr>
                <w:lang w:val="en-GB"/>
              </w:rPr>
              <w:t>expert and received an opinion</w:t>
            </w:r>
            <w:r w:rsidR="003843CA" w:rsidRPr="001E25B1">
              <w:rPr>
                <w:lang w:val="en-GB"/>
              </w:rPr>
              <w:t>;</w:t>
            </w:r>
            <w:r w:rsidRPr="001E25B1">
              <w:rPr>
                <w:lang w:val="en-GB"/>
              </w:rPr>
              <w:t xml:space="preserve"> he also met with two witnesses and had them sign their statements, he received information that </w:t>
            </w:r>
            <w:proofErr w:type="spellStart"/>
            <w:r w:rsidRPr="001E25B1">
              <w:rPr>
                <w:lang w:val="en-GB"/>
              </w:rPr>
              <w:t>Mr.</w:t>
            </w:r>
            <w:proofErr w:type="spellEnd"/>
            <w:r w:rsidRPr="001E25B1">
              <w:rPr>
                <w:lang w:val="en-GB"/>
              </w:rPr>
              <w:t xml:space="preserve"> B.K. might be outside of Kosovo.</w:t>
            </w:r>
          </w:p>
        </w:tc>
      </w:tr>
      <w:tr w:rsidR="00C83213" w:rsidRPr="001E25B1" w:rsidTr="00903498">
        <w:tc>
          <w:tcPr>
            <w:tcW w:w="1890" w:type="dxa"/>
          </w:tcPr>
          <w:p w:rsidR="00C83213" w:rsidRPr="001E25B1" w:rsidRDefault="00C83213" w:rsidP="00903498">
            <w:pPr>
              <w:pStyle w:val="ListParagraph"/>
              <w:ind w:left="0"/>
              <w:rPr>
                <w:lang w:val="en-GB"/>
              </w:rPr>
            </w:pPr>
            <w:r w:rsidRPr="001E25B1">
              <w:rPr>
                <w:lang w:val="en-GB"/>
              </w:rPr>
              <w:t>7 April 2008</w:t>
            </w:r>
          </w:p>
        </w:tc>
        <w:tc>
          <w:tcPr>
            <w:tcW w:w="7020" w:type="dxa"/>
          </w:tcPr>
          <w:p w:rsidR="00C83213" w:rsidRPr="001E25B1" w:rsidRDefault="00C83213" w:rsidP="00E866B8">
            <w:pPr>
              <w:pStyle w:val="ListParagraph"/>
              <w:ind w:left="0"/>
              <w:jc w:val="both"/>
              <w:rPr>
                <w:lang w:val="en-GB"/>
              </w:rPr>
            </w:pPr>
            <w:r w:rsidRPr="001E25B1">
              <w:rPr>
                <w:lang w:val="en-GB"/>
              </w:rPr>
              <w:t>Report submitted to the IP, investigator is awaiting IP’s decision on the further steps.</w:t>
            </w:r>
          </w:p>
        </w:tc>
      </w:tr>
      <w:tr w:rsidR="00C83213" w:rsidRPr="001E25B1" w:rsidTr="00903498">
        <w:tc>
          <w:tcPr>
            <w:tcW w:w="1890" w:type="dxa"/>
          </w:tcPr>
          <w:p w:rsidR="00C83213" w:rsidRPr="001E25B1" w:rsidRDefault="00C83213" w:rsidP="00903498">
            <w:pPr>
              <w:pStyle w:val="ListParagraph"/>
              <w:ind w:left="0"/>
              <w:rPr>
                <w:lang w:val="en-GB"/>
              </w:rPr>
            </w:pPr>
            <w:r w:rsidRPr="001E25B1">
              <w:rPr>
                <w:lang w:val="en-GB"/>
              </w:rPr>
              <w:t>14 July 2008</w:t>
            </w:r>
          </w:p>
        </w:tc>
        <w:tc>
          <w:tcPr>
            <w:tcW w:w="7020" w:type="dxa"/>
          </w:tcPr>
          <w:p w:rsidR="00C83213" w:rsidRPr="001E25B1" w:rsidRDefault="00C83213" w:rsidP="00E866B8">
            <w:pPr>
              <w:pStyle w:val="ListParagraph"/>
              <w:ind w:left="0"/>
              <w:jc w:val="both"/>
              <w:rPr>
                <w:lang w:val="en-GB"/>
              </w:rPr>
            </w:pPr>
            <w:r w:rsidRPr="001E25B1">
              <w:rPr>
                <w:lang w:val="en-GB"/>
              </w:rPr>
              <w:t>Investigator met with the IP, who recommended to temporary suspend the investigation; a written IP’s decision on the issue would follow by the end of the month.</w:t>
            </w:r>
          </w:p>
        </w:tc>
      </w:tr>
      <w:tr w:rsidR="00C83213" w:rsidRPr="001E25B1" w:rsidTr="00903498">
        <w:tc>
          <w:tcPr>
            <w:tcW w:w="1890" w:type="dxa"/>
          </w:tcPr>
          <w:p w:rsidR="00C83213" w:rsidRPr="001E25B1" w:rsidRDefault="00C83213" w:rsidP="00903498">
            <w:pPr>
              <w:pStyle w:val="ListParagraph"/>
              <w:ind w:left="0"/>
              <w:rPr>
                <w:lang w:val="en-GB"/>
              </w:rPr>
            </w:pPr>
            <w:r w:rsidRPr="001E25B1">
              <w:rPr>
                <w:lang w:val="en-GB"/>
              </w:rPr>
              <w:t xml:space="preserve">4 </w:t>
            </w:r>
            <w:r w:rsidR="00D170C0" w:rsidRPr="001E25B1">
              <w:rPr>
                <w:lang w:val="en-GB"/>
              </w:rPr>
              <w:t>A</w:t>
            </w:r>
            <w:r w:rsidRPr="001E25B1">
              <w:rPr>
                <w:lang w:val="en-GB"/>
              </w:rPr>
              <w:t>ugust 2008</w:t>
            </w:r>
          </w:p>
        </w:tc>
        <w:tc>
          <w:tcPr>
            <w:tcW w:w="7020" w:type="dxa"/>
          </w:tcPr>
          <w:p w:rsidR="00C83213" w:rsidRPr="001E25B1" w:rsidRDefault="00C83213" w:rsidP="00E866B8">
            <w:pPr>
              <w:pStyle w:val="ListParagraph"/>
              <w:ind w:left="0"/>
              <w:jc w:val="both"/>
              <w:rPr>
                <w:lang w:val="en-GB"/>
              </w:rPr>
            </w:pPr>
            <w:r w:rsidRPr="001E25B1">
              <w:rPr>
                <w:lang w:val="en-GB"/>
              </w:rPr>
              <w:t>IP left UNMIK, the case to be reassigned to another IP.</w:t>
            </w:r>
          </w:p>
        </w:tc>
      </w:tr>
      <w:tr w:rsidR="00C83213" w:rsidRPr="001E25B1" w:rsidTr="00903498">
        <w:tc>
          <w:tcPr>
            <w:tcW w:w="1890" w:type="dxa"/>
          </w:tcPr>
          <w:p w:rsidR="00C83213" w:rsidRPr="001E25B1" w:rsidRDefault="00D170C0" w:rsidP="00903498">
            <w:pPr>
              <w:pStyle w:val="ListParagraph"/>
              <w:ind w:left="0"/>
              <w:rPr>
                <w:lang w:val="en-GB"/>
              </w:rPr>
            </w:pPr>
            <w:r w:rsidRPr="001E25B1">
              <w:rPr>
                <w:lang w:val="en-GB"/>
              </w:rPr>
              <w:t>14 August 2008</w:t>
            </w:r>
          </w:p>
        </w:tc>
        <w:tc>
          <w:tcPr>
            <w:tcW w:w="7020" w:type="dxa"/>
          </w:tcPr>
          <w:p w:rsidR="00C83213" w:rsidRPr="001E25B1" w:rsidRDefault="00D170C0" w:rsidP="00E866B8">
            <w:pPr>
              <w:pStyle w:val="ListParagraph"/>
              <w:ind w:left="0"/>
              <w:jc w:val="both"/>
              <w:rPr>
                <w:lang w:val="en-GB"/>
              </w:rPr>
            </w:pPr>
            <w:r w:rsidRPr="001E25B1">
              <w:rPr>
                <w:lang w:val="en-GB"/>
              </w:rPr>
              <w:t>The case is still not reassigned.</w:t>
            </w:r>
          </w:p>
        </w:tc>
      </w:tr>
      <w:tr w:rsidR="00D170C0" w:rsidRPr="001E25B1" w:rsidTr="00903498">
        <w:tc>
          <w:tcPr>
            <w:tcW w:w="1890" w:type="dxa"/>
          </w:tcPr>
          <w:p w:rsidR="00D170C0" w:rsidRPr="001E25B1" w:rsidRDefault="00D170C0" w:rsidP="00903498">
            <w:pPr>
              <w:pStyle w:val="ListParagraph"/>
              <w:ind w:left="0"/>
              <w:rPr>
                <w:lang w:val="en-GB"/>
              </w:rPr>
            </w:pPr>
            <w:r w:rsidRPr="001E25B1">
              <w:rPr>
                <w:lang w:val="en-GB"/>
              </w:rPr>
              <w:t>12 September 2008</w:t>
            </w:r>
          </w:p>
        </w:tc>
        <w:tc>
          <w:tcPr>
            <w:tcW w:w="7020" w:type="dxa"/>
          </w:tcPr>
          <w:p w:rsidR="00D170C0" w:rsidRPr="001E25B1" w:rsidRDefault="00D170C0" w:rsidP="00E866B8">
            <w:pPr>
              <w:pStyle w:val="ListParagraph"/>
              <w:ind w:left="0"/>
              <w:jc w:val="both"/>
              <w:rPr>
                <w:lang w:val="en-GB"/>
              </w:rPr>
            </w:pPr>
            <w:r w:rsidRPr="001E25B1">
              <w:rPr>
                <w:lang w:val="en-GB"/>
              </w:rPr>
              <w:t>A new IP assigned; case under review; investigator awaits further advice of the IP.</w:t>
            </w:r>
          </w:p>
        </w:tc>
      </w:tr>
    </w:tbl>
    <w:p w:rsidR="00A11EE5" w:rsidRDefault="00A11EE5" w:rsidP="00A23EFE">
      <w:pPr>
        <w:pStyle w:val="ListParagraph"/>
        <w:rPr>
          <w:lang w:val="en-GB"/>
        </w:rPr>
      </w:pPr>
      <w:bookmarkStart w:id="33" w:name="_Ref374115697"/>
      <w:bookmarkEnd w:id="18"/>
    </w:p>
    <w:p w:rsidR="00C9163A" w:rsidRPr="001E25B1" w:rsidRDefault="00C9163A" w:rsidP="00A23EFE">
      <w:pPr>
        <w:pStyle w:val="ListParagraph"/>
        <w:rPr>
          <w:lang w:val="en-GB"/>
        </w:rPr>
      </w:pPr>
    </w:p>
    <w:p w:rsidR="004E595F" w:rsidRPr="001E25B1" w:rsidRDefault="004E595F" w:rsidP="00B60149">
      <w:pPr>
        <w:pStyle w:val="ListParagraph"/>
        <w:numPr>
          <w:ilvl w:val="0"/>
          <w:numId w:val="46"/>
        </w:numPr>
        <w:suppressAutoHyphens w:val="0"/>
        <w:contextualSpacing/>
        <w:jc w:val="both"/>
        <w:rPr>
          <w:lang w:val="en-GB"/>
        </w:rPr>
      </w:pPr>
      <w:r w:rsidRPr="001E25B1">
        <w:rPr>
          <w:lang w:val="en-GB"/>
        </w:rPr>
        <w:lastRenderedPageBreak/>
        <w:t xml:space="preserve">A printout of the WCIU database in reference to the case no. 2003-00011, apparently generated on 8 February 2008, </w:t>
      </w:r>
      <w:r w:rsidR="006D0C02" w:rsidRPr="001E25B1">
        <w:rPr>
          <w:lang w:val="en-GB"/>
        </w:rPr>
        <w:t xml:space="preserve">informs that the case was registered in the CCIU database on 22 January 2003, it has a reference to the CIR no. 2007/700/PE/AC, and has </w:t>
      </w:r>
      <w:r w:rsidR="006D0C02" w:rsidRPr="001E25B1">
        <w:rPr>
          <w:color w:val="000000"/>
          <w:lang w:val="en-GB"/>
        </w:rPr>
        <w:t xml:space="preserve">Mr A.B., Mr B.H. and Mr B.K. listed as suspects. Next to it are the results of </w:t>
      </w:r>
      <w:r w:rsidR="00D94952">
        <w:rPr>
          <w:color w:val="000000"/>
          <w:lang w:val="en-GB"/>
        </w:rPr>
        <w:t xml:space="preserve">a </w:t>
      </w:r>
      <w:r w:rsidR="006D0C02" w:rsidRPr="001E25B1">
        <w:rPr>
          <w:color w:val="000000"/>
          <w:lang w:val="en-GB"/>
        </w:rPr>
        <w:t>search for the names of the suspects in the Kosovo Police Information System, which returned one minor offence case involving one of them, Mr B.K., in September 2004.</w:t>
      </w:r>
    </w:p>
    <w:p w:rsidR="004E595F" w:rsidRPr="001E25B1" w:rsidRDefault="004E595F" w:rsidP="004E595F">
      <w:pPr>
        <w:pStyle w:val="ListParagraph"/>
        <w:suppressAutoHyphens w:val="0"/>
        <w:ind w:left="360"/>
        <w:contextualSpacing/>
        <w:jc w:val="both"/>
        <w:rPr>
          <w:lang w:val="en-GB"/>
        </w:rPr>
      </w:pPr>
    </w:p>
    <w:p w:rsidR="005F0883" w:rsidRPr="001E25B1" w:rsidRDefault="005F0883" w:rsidP="00B60149">
      <w:pPr>
        <w:pStyle w:val="ListParagraph"/>
        <w:numPr>
          <w:ilvl w:val="0"/>
          <w:numId w:val="46"/>
        </w:numPr>
        <w:suppressAutoHyphens w:val="0"/>
        <w:contextualSpacing/>
        <w:jc w:val="both"/>
        <w:rPr>
          <w:lang w:val="en-GB"/>
        </w:rPr>
      </w:pPr>
      <w:r w:rsidRPr="001E25B1">
        <w:rPr>
          <w:lang w:val="en-GB"/>
        </w:rPr>
        <w:t xml:space="preserve">On 11 February 2008, </w:t>
      </w:r>
      <w:r w:rsidR="00D94952">
        <w:rPr>
          <w:lang w:val="en-GB"/>
        </w:rPr>
        <w:t xml:space="preserve">a </w:t>
      </w:r>
      <w:r w:rsidRPr="001E25B1">
        <w:rPr>
          <w:lang w:val="en-GB"/>
        </w:rPr>
        <w:t xml:space="preserve">WCIU investigator requested the UNMIK Central Processing Centre to provide </w:t>
      </w:r>
      <w:r w:rsidR="00D94952">
        <w:rPr>
          <w:lang w:val="en-GB"/>
        </w:rPr>
        <w:t xml:space="preserve">them with </w:t>
      </w:r>
      <w:r w:rsidR="00756B3A" w:rsidRPr="001E25B1">
        <w:rPr>
          <w:lang w:val="en-GB"/>
        </w:rPr>
        <w:t xml:space="preserve">all information in relation to </w:t>
      </w:r>
      <w:r w:rsidRPr="001E25B1">
        <w:rPr>
          <w:color w:val="000000"/>
          <w:lang w:val="en-GB"/>
        </w:rPr>
        <w:t>Mr A.B., Mr B.H. and Mr B.K.,</w:t>
      </w:r>
      <w:r w:rsidR="00756B3A" w:rsidRPr="001E25B1">
        <w:rPr>
          <w:color w:val="000000"/>
          <w:lang w:val="en-GB"/>
        </w:rPr>
        <w:t xml:space="preserve"> including photographs and family relationships.</w:t>
      </w:r>
    </w:p>
    <w:p w:rsidR="00756B3A" w:rsidRPr="001E25B1" w:rsidRDefault="00756B3A" w:rsidP="00756B3A">
      <w:pPr>
        <w:pStyle w:val="ListParagraph"/>
        <w:rPr>
          <w:lang w:val="en-GB"/>
        </w:rPr>
      </w:pPr>
    </w:p>
    <w:p w:rsidR="00756B3A" w:rsidRPr="001E25B1" w:rsidRDefault="00756B3A" w:rsidP="00B60149">
      <w:pPr>
        <w:pStyle w:val="ListParagraph"/>
        <w:numPr>
          <w:ilvl w:val="0"/>
          <w:numId w:val="46"/>
        </w:numPr>
        <w:suppressAutoHyphens w:val="0"/>
        <w:contextualSpacing/>
        <w:jc w:val="both"/>
        <w:rPr>
          <w:lang w:val="en-GB"/>
        </w:rPr>
      </w:pPr>
      <w:bookmarkStart w:id="34" w:name="_Ref381610648"/>
      <w:r w:rsidRPr="001E25B1">
        <w:rPr>
          <w:lang w:val="en-GB"/>
        </w:rPr>
        <w:t>An undated document, which appears like a printout from a</w:t>
      </w:r>
      <w:r w:rsidR="004A5E4A" w:rsidRPr="001E25B1">
        <w:rPr>
          <w:lang w:val="en-GB"/>
        </w:rPr>
        <w:t xml:space="preserve"> </w:t>
      </w:r>
      <w:r w:rsidRPr="001E25B1">
        <w:rPr>
          <w:lang w:val="en-GB"/>
        </w:rPr>
        <w:t>database, shows that two of the three potential suspects, Mr B.H. and Mr B.K., were registered there as KLA “soldiers/combatants”.</w:t>
      </w:r>
      <w:bookmarkEnd w:id="34"/>
    </w:p>
    <w:bookmarkEnd w:id="33"/>
    <w:p w:rsidR="005F0883" w:rsidRPr="001E25B1" w:rsidRDefault="005F0883" w:rsidP="00241A3B">
      <w:pPr>
        <w:pStyle w:val="ListParagraph"/>
        <w:rPr>
          <w:lang w:val="en-GB"/>
        </w:rPr>
      </w:pPr>
    </w:p>
    <w:p w:rsidR="00756B3A" w:rsidRPr="001E25B1" w:rsidRDefault="00756B3A" w:rsidP="00756B3A">
      <w:pPr>
        <w:pStyle w:val="ListParagraph"/>
        <w:numPr>
          <w:ilvl w:val="0"/>
          <w:numId w:val="46"/>
        </w:numPr>
        <w:suppressAutoHyphens w:val="0"/>
        <w:contextualSpacing/>
        <w:jc w:val="both"/>
        <w:rPr>
          <w:lang w:val="en-GB"/>
        </w:rPr>
      </w:pPr>
      <w:bookmarkStart w:id="35" w:name="_Ref381726912"/>
      <w:r w:rsidRPr="001E25B1">
        <w:rPr>
          <w:lang w:val="en-GB"/>
        </w:rPr>
        <w:t xml:space="preserve">An e-mail dated 23 September 2008, from </w:t>
      </w:r>
      <w:r w:rsidR="00D94952">
        <w:rPr>
          <w:lang w:val="en-GB"/>
        </w:rPr>
        <w:t xml:space="preserve">the </w:t>
      </w:r>
      <w:r w:rsidRPr="001E25B1">
        <w:rPr>
          <w:lang w:val="en-GB"/>
        </w:rPr>
        <w:t xml:space="preserve">UNMIK Police Director of Crime, to UNMIK DOJ Criminal Division, </w:t>
      </w:r>
      <w:r w:rsidR="00D94952">
        <w:rPr>
          <w:lang w:val="en-GB"/>
        </w:rPr>
        <w:t>with</w:t>
      </w:r>
      <w:r w:rsidRPr="001E25B1">
        <w:rPr>
          <w:lang w:val="en-GB"/>
        </w:rPr>
        <w:t xml:space="preserve"> regard to the investigation into Mr Slobodan </w:t>
      </w:r>
      <w:proofErr w:type="spellStart"/>
      <w:r w:rsidRPr="001E25B1">
        <w:rPr>
          <w:color w:val="000000"/>
          <w:lang w:val="en-GB"/>
        </w:rPr>
        <w:t>Pejčinović’s</w:t>
      </w:r>
      <w:proofErr w:type="spellEnd"/>
      <w:r w:rsidRPr="001E25B1">
        <w:rPr>
          <w:lang w:val="en-GB"/>
        </w:rPr>
        <w:t xml:space="preserve"> </w:t>
      </w:r>
      <w:r w:rsidR="00996720">
        <w:rPr>
          <w:color w:val="000000"/>
          <w:lang w:val="en-GB"/>
        </w:rPr>
        <w:t xml:space="preserve">abduction and </w:t>
      </w:r>
      <w:r w:rsidRPr="001E25B1">
        <w:rPr>
          <w:lang w:val="en-GB"/>
        </w:rPr>
        <w:t>disappearance and a number of other criminal cases, reads:</w:t>
      </w:r>
      <w:bookmarkEnd w:id="35"/>
    </w:p>
    <w:p w:rsidR="00756B3A" w:rsidRPr="001E25B1" w:rsidRDefault="00756B3A" w:rsidP="00756B3A">
      <w:pPr>
        <w:pStyle w:val="ListParagraph"/>
        <w:suppressAutoHyphens w:val="0"/>
        <w:ind w:left="360"/>
        <w:contextualSpacing/>
        <w:jc w:val="both"/>
        <w:rPr>
          <w:lang w:val="en-GB"/>
        </w:rPr>
      </w:pPr>
    </w:p>
    <w:p w:rsidR="00756B3A" w:rsidRPr="001E25B1" w:rsidRDefault="001E25B1" w:rsidP="00756B3A">
      <w:pPr>
        <w:pStyle w:val="ListParagraph"/>
        <w:suppressAutoHyphens w:val="0"/>
        <w:ind w:right="394"/>
        <w:contextualSpacing/>
        <w:jc w:val="both"/>
        <w:rPr>
          <w:lang w:val="en-GB"/>
        </w:rPr>
      </w:pPr>
      <w:r>
        <w:rPr>
          <w:lang w:val="en-GB"/>
        </w:rPr>
        <w:t>“</w:t>
      </w:r>
      <w:r w:rsidR="00756B3A" w:rsidRPr="001E25B1">
        <w:rPr>
          <w:lang w:val="en-GB"/>
        </w:rPr>
        <w:t xml:space="preserve">While we understand the problems facing DOJ currently as a result of premature downsizing </w:t>
      </w:r>
      <w:proofErr w:type="gramStart"/>
      <w:r w:rsidR="00756B3A" w:rsidRPr="001E25B1">
        <w:rPr>
          <w:lang w:val="en-GB"/>
        </w:rPr>
        <w:t>we</w:t>
      </w:r>
      <w:proofErr w:type="gramEnd"/>
      <w:r w:rsidR="00756B3A" w:rsidRPr="001E25B1">
        <w:rPr>
          <w:lang w:val="en-GB"/>
        </w:rPr>
        <w:t xml:space="preserve"> also have a responsibility to close these cases as EULEX has indicated they do not want these cases handed over. In the future I will direct the people from EULEX to DOJ concerning these stale cases. We have been trying to dispose of these cases since April 08.</w:t>
      </w:r>
      <w:r>
        <w:rPr>
          <w:lang w:val="en-GB"/>
        </w:rPr>
        <w:t>”</w:t>
      </w:r>
    </w:p>
    <w:p w:rsidR="00756B3A" w:rsidRPr="001E25B1" w:rsidRDefault="00756B3A" w:rsidP="00756B3A">
      <w:pPr>
        <w:pStyle w:val="ListParagraph"/>
        <w:suppressAutoHyphens w:val="0"/>
        <w:ind w:left="360"/>
        <w:contextualSpacing/>
        <w:jc w:val="both"/>
        <w:rPr>
          <w:lang w:val="en-GB"/>
        </w:rPr>
      </w:pPr>
    </w:p>
    <w:p w:rsidR="004E595F" w:rsidRPr="001E25B1" w:rsidRDefault="00756B3A" w:rsidP="00392841">
      <w:pPr>
        <w:pStyle w:val="ListParagraph"/>
        <w:numPr>
          <w:ilvl w:val="0"/>
          <w:numId w:val="46"/>
        </w:numPr>
        <w:suppressAutoHyphens w:val="0"/>
        <w:contextualSpacing/>
        <w:jc w:val="both"/>
        <w:rPr>
          <w:lang w:val="en-GB"/>
        </w:rPr>
      </w:pPr>
      <w:r w:rsidRPr="001E25B1">
        <w:rPr>
          <w:lang w:val="en-GB"/>
        </w:rPr>
        <w:t xml:space="preserve">A signed chain of custody confirms that on 3 March 2008 the WCIU investigator handed over to the IP the photographs of </w:t>
      </w:r>
      <w:r w:rsidRPr="001E25B1">
        <w:rPr>
          <w:lang w:val="en-GB" w:eastAsia="en-GB"/>
        </w:rPr>
        <w:t xml:space="preserve">Mr Slobodan </w:t>
      </w:r>
      <w:proofErr w:type="spellStart"/>
      <w:r w:rsidRPr="001E25B1">
        <w:rPr>
          <w:lang w:val="en-GB"/>
        </w:rPr>
        <w:t>Pejčinović</w:t>
      </w:r>
      <w:proofErr w:type="spellEnd"/>
      <w:r w:rsidR="00B779E2" w:rsidRPr="001E25B1">
        <w:rPr>
          <w:lang w:val="en-GB"/>
        </w:rPr>
        <w:t>.</w:t>
      </w:r>
    </w:p>
    <w:p w:rsidR="00A11EE5" w:rsidRPr="001E25B1" w:rsidRDefault="00A11EE5" w:rsidP="00A11EE5">
      <w:pPr>
        <w:pStyle w:val="ListParagraph"/>
        <w:rPr>
          <w:lang w:val="en-GB"/>
        </w:rPr>
      </w:pPr>
    </w:p>
    <w:p w:rsidR="004E595F" w:rsidRPr="001E25B1" w:rsidRDefault="004E595F" w:rsidP="004E595F">
      <w:pPr>
        <w:pStyle w:val="ListParagraph"/>
        <w:numPr>
          <w:ilvl w:val="0"/>
          <w:numId w:val="46"/>
        </w:numPr>
        <w:suppressAutoHyphens w:val="0"/>
        <w:contextualSpacing/>
        <w:jc w:val="both"/>
        <w:rPr>
          <w:lang w:val="en-GB"/>
        </w:rPr>
      </w:pPr>
      <w:bookmarkStart w:id="36" w:name="_Ref381796454"/>
      <w:r w:rsidRPr="001E25B1">
        <w:rPr>
          <w:lang w:val="en-GB"/>
        </w:rPr>
        <w:t xml:space="preserve">A document named “Review of UNMIK WCIU Case Files”, dated 20 November 2008, presents brief facts on the case, after it was reviewed by </w:t>
      </w:r>
      <w:proofErr w:type="gramStart"/>
      <w:r w:rsidR="00D94952">
        <w:rPr>
          <w:lang w:val="en-GB"/>
        </w:rPr>
        <w:t>an</w:t>
      </w:r>
      <w:proofErr w:type="gramEnd"/>
      <w:r w:rsidR="00D94952">
        <w:rPr>
          <w:lang w:val="en-GB"/>
        </w:rPr>
        <w:t xml:space="preserve"> </w:t>
      </w:r>
      <w:r w:rsidRPr="001E25B1">
        <w:rPr>
          <w:lang w:val="en-GB"/>
        </w:rPr>
        <w:t>EULEX Police officer, in</w:t>
      </w:r>
      <w:r w:rsidR="00D94952">
        <w:rPr>
          <w:lang w:val="en-GB"/>
        </w:rPr>
        <w:t xml:space="preserve"> the</w:t>
      </w:r>
      <w:r w:rsidRPr="001E25B1">
        <w:rPr>
          <w:lang w:val="en-GB"/>
        </w:rPr>
        <w:t xml:space="preserve"> presence of the responsible WCIU investigator. Among other things, it states that the matter was reported to prosecutors in 2001</w:t>
      </w:r>
      <w:r w:rsidR="00D94952">
        <w:rPr>
          <w:lang w:val="en-GB"/>
        </w:rPr>
        <w:t xml:space="preserve"> and </w:t>
      </w:r>
      <w:r w:rsidRPr="001E25B1">
        <w:rPr>
          <w:lang w:val="en-GB"/>
        </w:rPr>
        <w:t>show</w:t>
      </w:r>
      <w:r w:rsidR="00B779E2" w:rsidRPr="001E25B1">
        <w:rPr>
          <w:lang w:val="en-GB"/>
        </w:rPr>
        <w:t>s</w:t>
      </w:r>
      <w:r w:rsidRPr="001E25B1">
        <w:rPr>
          <w:lang w:val="en-GB"/>
        </w:rPr>
        <w:t xml:space="preserve"> “none” in the fields related to suspects. The field “Additio</w:t>
      </w:r>
      <w:r w:rsidR="00B779E2" w:rsidRPr="001E25B1">
        <w:rPr>
          <w:lang w:val="en-GB"/>
        </w:rPr>
        <w:t>nal Remarks or Comments” states</w:t>
      </w:r>
      <w:r w:rsidR="001E25B1">
        <w:rPr>
          <w:lang w:val="en-GB"/>
        </w:rPr>
        <w:t>:</w:t>
      </w:r>
      <w:r w:rsidRPr="001E25B1">
        <w:rPr>
          <w:lang w:val="en-GB"/>
        </w:rPr>
        <w:t xml:space="preserve"> </w:t>
      </w:r>
      <w:r w:rsidR="00B779E2" w:rsidRPr="001E25B1">
        <w:rPr>
          <w:lang w:val="en-GB"/>
        </w:rPr>
        <w:t>“</w:t>
      </w:r>
      <w:r w:rsidRPr="001E25B1">
        <w:rPr>
          <w:lang w:val="en-GB"/>
        </w:rPr>
        <w:t>The original version of the file was lost during the handover from one UNMIK prosecutor to another and there is no information available if the original version has been found. The case consists one binder approx. 150 pages of copied documents.”</w:t>
      </w:r>
      <w:bookmarkEnd w:id="36"/>
    </w:p>
    <w:p w:rsidR="004E595F" w:rsidRPr="001E25B1" w:rsidRDefault="004E595F" w:rsidP="00A11EE5">
      <w:pPr>
        <w:pStyle w:val="ListParagraph"/>
        <w:rPr>
          <w:lang w:val="en-GB"/>
        </w:rPr>
      </w:pPr>
    </w:p>
    <w:p w:rsidR="00A11EE5" w:rsidRPr="00743A4B" w:rsidRDefault="00A11EE5" w:rsidP="00743A4B">
      <w:pPr>
        <w:widowControl w:val="0"/>
        <w:tabs>
          <w:tab w:val="left" w:pos="360"/>
        </w:tabs>
        <w:jc w:val="both"/>
        <w:rPr>
          <w:i/>
          <w:lang w:val="en-GB"/>
        </w:rPr>
      </w:pPr>
      <w:r w:rsidRPr="00743A4B">
        <w:rPr>
          <w:i/>
          <w:lang w:val="en-GB"/>
        </w:rPr>
        <w:t>Documents obtained from the SPRK</w:t>
      </w:r>
    </w:p>
    <w:p w:rsidR="00A11EE5" w:rsidRPr="001E25B1" w:rsidRDefault="00A11EE5" w:rsidP="00A11EE5">
      <w:pPr>
        <w:pStyle w:val="ListParagraph"/>
        <w:rPr>
          <w:highlight w:val="yellow"/>
          <w:lang w:val="en-GB"/>
        </w:rPr>
      </w:pPr>
    </w:p>
    <w:p w:rsidR="00A93A2E" w:rsidRPr="001E25B1" w:rsidRDefault="00A93A2E" w:rsidP="00A93A2E">
      <w:pPr>
        <w:pStyle w:val="ListParagraph"/>
        <w:numPr>
          <w:ilvl w:val="0"/>
          <w:numId w:val="46"/>
        </w:numPr>
        <w:suppressAutoHyphens w:val="0"/>
        <w:contextualSpacing/>
        <w:jc w:val="both"/>
        <w:rPr>
          <w:lang w:val="en-GB"/>
        </w:rPr>
      </w:pPr>
      <w:bookmarkStart w:id="37" w:name="_Ref381624931"/>
      <w:r w:rsidRPr="001E25B1">
        <w:rPr>
          <w:lang w:val="en-GB"/>
        </w:rPr>
        <w:t xml:space="preserve">The </w:t>
      </w:r>
      <w:r w:rsidR="00B61992" w:rsidRPr="001E25B1">
        <w:rPr>
          <w:lang w:val="en-GB"/>
        </w:rPr>
        <w:t xml:space="preserve">file contains a number of older </w:t>
      </w:r>
      <w:r w:rsidRPr="001E25B1">
        <w:rPr>
          <w:lang w:val="en-GB"/>
        </w:rPr>
        <w:t>CCIU</w:t>
      </w:r>
      <w:r w:rsidR="00B61992" w:rsidRPr="001E25B1">
        <w:rPr>
          <w:lang w:val="en-GB"/>
        </w:rPr>
        <w:t xml:space="preserve"> </w:t>
      </w:r>
      <w:r w:rsidRPr="001E25B1">
        <w:rPr>
          <w:lang w:val="en-GB"/>
        </w:rPr>
        <w:t xml:space="preserve">investigative documents related to the case of </w:t>
      </w:r>
      <w:r w:rsidRPr="001E25B1">
        <w:rPr>
          <w:lang w:val="en-GB" w:eastAsia="en-GB"/>
        </w:rPr>
        <w:t xml:space="preserve">Mr Slobodan </w:t>
      </w:r>
      <w:proofErr w:type="spellStart"/>
      <w:r w:rsidRPr="001E25B1">
        <w:rPr>
          <w:lang w:val="en-GB"/>
        </w:rPr>
        <w:t>Pejčinović</w:t>
      </w:r>
      <w:proofErr w:type="spellEnd"/>
      <w:r w:rsidRPr="001E25B1">
        <w:rPr>
          <w:lang w:val="en-GB"/>
        </w:rPr>
        <w:t>. The first document is a copy of the original UNMIK Police Initial Incident Report on this case, dated 22 January 2003. A CCIU investigator</w:t>
      </w:r>
      <w:r w:rsidR="00AA0DEB">
        <w:rPr>
          <w:lang w:val="en-GB"/>
        </w:rPr>
        <w:t>’</w:t>
      </w:r>
      <w:r w:rsidRPr="001E25B1">
        <w:rPr>
          <w:lang w:val="en-GB"/>
        </w:rPr>
        <w:t xml:space="preserve">s report, dated 8 April 2003, informs that the investigator had requested the CCIU Investigation Support Office to check the personal data of the missing person and the alleged suspects, as well as the photographs, including those of him in UÇPMB uniform (see § </w:t>
      </w:r>
      <w:r w:rsidR="005C1023" w:rsidRPr="001E25B1">
        <w:rPr>
          <w:lang w:val="en-GB"/>
        </w:rPr>
        <w:fldChar w:fldCharType="begin"/>
      </w:r>
      <w:r w:rsidRPr="001E25B1">
        <w:rPr>
          <w:lang w:val="en-GB"/>
        </w:rPr>
        <w:instrText xml:space="preserve"> REF _Ref381361127 \r \h </w:instrText>
      </w:r>
      <w:r w:rsidR="005C1023" w:rsidRPr="001E25B1">
        <w:rPr>
          <w:lang w:val="en-GB"/>
        </w:rPr>
      </w:r>
      <w:r w:rsidR="005C1023" w:rsidRPr="001E25B1">
        <w:rPr>
          <w:lang w:val="en-GB"/>
        </w:rPr>
        <w:fldChar w:fldCharType="separate"/>
      </w:r>
      <w:r w:rsidR="001F3207">
        <w:rPr>
          <w:lang w:val="en-GB"/>
        </w:rPr>
        <w:t>50</w:t>
      </w:r>
      <w:r w:rsidR="005C1023" w:rsidRPr="001E25B1">
        <w:rPr>
          <w:lang w:val="en-GB"/>
        </w:rPr>
        <w:fldChar w:fldCharType="end"/>
      </w:r>
      <w:r w:rsidRPr="001E25B1">
        <w:rPr>
          <w:lang w:val="en-GB"/>
        </w:rPr>
        <w:t xml:space="preserve"> above); it also states that the “contact with parents of the deceased [would] be made through the Serbian Liaison Office to update them on the progress of the investigation.”</w:t>
      </w:r>
      <w:bookmarkEnd w:id="37"/>
    </w:p>
    <w:p w:rsidR="00A93A2E" w:rsidRPr="001E25B1" w:rsidRDefault="00A93A2E" w:rsidP="00A93A2E">
      <w:pPr>
        <w:pStyle w:val="ListParagraph"/>
        <w:suppressAutoHyphens w:val="0"/>
        <w:ind w:left="360"/>
        <w:contextualSpacing/>
        <w:jc w:val="both"/>
        <w:rPr>
          <w:lang w:val="en-GB"/>
        </w:rPr>
      </w:pPr>
    </w:p>
    <w:p w:rsidR="00A93A2E" w:rsidRPr="001E25B1" w:rsidRDefault="00A93A2E" w:rsidP="00A93A2E">
      <w:pPr>
        <w:pStyle w:val="ListParagraph"/>
        <w:numPr>
          <w:ilvl w:val="0"/>
          <w:numId w:val="46"/>
        </w:numPr>
        <w:suppressAutoHyphens w:val="0"/>
        <w:contextualSpacing/>
        <w:jc w:val="both"/>
        <w:rPr>
          <w:lang w:val="en-GB"/>
        </w:rPr>
      </w:pPr>
      <w:r w:rsidRPr="001E25B1">
        <w:rPr>
          <w:lang w:val="en-GB"/>
        </w:rPr>
        <w:lastRenderedPageBreak/>
        <w:t>The file further contains the CCIU investigator’s comments</w:t>
      </w:r>
      <w:r w:rsidR="00254987" w:rsidRPr="001E25B1">
        <w:rPr>
          <w:lang w:val="en-GB"/>
        </w:rPr>
        <w:t xml:space="preserve">, dated 8 May 2003, with regard to the statement of Mrs </w:t>
      </w:r>
      <w:proofErr w:type="spellStart"/>
      <w:r w:rsidR="00254987" w:rsidRPr="001E25B1">
        <w:rPr>
          <w:lang w:val="en-GB"/>
        </w:rPr>
        <w:t>Desanka</w:t>
      </w:r>
      <w:proofErr w:type="spellEnd"/>
      <w:r w:rsidR="00254987" w:rsidRPr="001E25B1">
        <w:rPr>
          <w:lang w:val="en-GB"/>
        </w:rPr>
        <w:t xml:space="preserve"> </w:t>
      </w:r>
      <w:proofErr w:type="spellStart"/>
      <w:r w:rsidR="00254987" w:rsidRPr="001E25B1">
        <w:rPr>
          <w:lang w:val="en-GB"/>
        </w:rPr>
        <w:t>Pejčinović</w:t>
      </w:r>
      <w:proofErr w:type="spellEnd"/>
      <w:r w:rsidR="00254987" w:rsidRPr="001E25B1">
        <w:rPr>
          <w:lang w:val="en-GB"/>
        </w:rPr>
        <w:t>, which was recorded by the same investigator on that day.</w:t>
      </w:r>
    </w:p>
    <w:p w:rsidR="00254987" w:rsidRPr="001E25B1" w:rsidRDefault="00254987" w:rsidP="00254987">
      <w:pPr>
        <w:pStyle w:val="ListParagraph"/>
        <w:rPr>
          <w:lang w:val="en-GB"/>
        </w:rPr>
      </w:pPr>
    </w:p>
    <w:p w:rsidR="00254987" w:rsidRPr="001E25B1" w:rsidRDefault="00254987" w:rsidP="00A93A2E">
      <w:pPr>
        <w:pStyle w:val="ListParagraph"/>
        <w:numPr>
          <w:ilvl w:val="0"/>
          <w:numId w:val="46"/>
        </w:numPr>
        <w:suppressAutoHyphens w:val="0"/>
        <w:contextualSpacing/>
        <w:jc w:val="both"/>
        <w:rPr>
          <w:lang w:val="en-GB"/>
        </w:rPr>
      </w:pPr>
      <w:bookmarkStart w:id="38" w:name="_Ref381717974"/>
      <w:r w:rsidRPr="001E25B1">
        <w:rPr>
          <w:lang w:val="en-GB"/>
        </w:rPr>
        <w:t xml:space="preserve">In the Case Summary, dated 21 May 2003, the same CCIU investigator recommends the following action to be carried out: re-interview Mrs </w:t>
      </w:r>
      <w:proofErr w:type="spellStart"/>
      <w:r w:rsidRPr="001E25B1">
        <w:rPr>
          <w:lang w:val="en-GB"/>
        </w:rPr>
        <w:t>Pejčinović</w:t>
      </w:r>
      <w:proofErr w:type="spellEnd"/>
      <w:r w:rsidRPr="001E25B1">
        <w:rPr>
          <w:lang w:val="en-GB"/>
        </w:rPr>
        <w:t xml:space="preserve">, contact the ICTY, contact the Head of the OMPF, interview the three suspects, check Italian KFOR database in </w:t>
      </w:r>
      <w:proofErr w:type="spellStart"/>
      <w:r w:rsidRPr="001E25B1">
        <w:rPr>
          <w:lang w:val="en-GB"/>
        </w:rPr>
        <w:t>Pejё</w:t>
      </w:r>
      <w:proofErr w:type="spellEnd"/>
      <w:r w:rsidRPr="001E25B1">
        <w:rPr>
          <w:lang w:val="en-GB"/>
        </w:rPr>
        <w:t>/</w:t>
      </w:r>
      <w:proofErr w:type="spellStart"/>
      <w:r w:rsidRPr="001E25B1">
        <w:rPr>
          <w:lang w:val="en-GB"/>
        </w:rPr>
        <w:t>Peć</w:t>
      </w:r>
      <w:proofErr w:type="spellEnd"/>
      <w:r w:rsidRPr="001E25B1">
        <w:rPr>
          <w:lang w:val="en-GB"/>
        </w:rPr>
        <w:t>, undertake the “technical” examination of the photographs, and check the data on the UÇPMB members.</w:t>
      </w:r>
      <w:bookmarkEnd w:id="38"/>
    </w:p>
    <w:p w:rsidR="00254987" w:rsidRPr="001E25B1" w:rsidRDefault="00254987" w:rsidP="00D10004">
      <w:pPr>
        <w:rPr>
          <w:lang w:val="en-GB"/>
        </w:rPr>
      </w:pPr>
    </w:p>
    <w:p w:rsidR="009E67B4" w:rsidRPr="001E25B1" w:rsidRDefault="00254987" w:rsidP="00A93A2E">
      <w:pPr>
        <w:pStyle w:val="ListParagraph"/>
        <w:numPr>
          <w:ilvl w:val="0"/>
          <w:numId w:val="46"/>
        </w:numPr>
        <w:suppressAutoHyphens w:val="0"/>
        <w:contextualSpacing/>
        <w:jc w:val="both"/>
        <w:rPr>
          <w:lang w:val="en-GB"/>
        </w:rPr>
      </w:pPr>
      <w:bookmarkStart w:id="39" w:name="_Ref381718528"/>
      <w:r w:rsidRPr="001E25B1">
        <w:rPr>
          <w:lang w:val="en-GB"/>
        </w:rPr>
        <w:t xml:space="preserve">On 19 July 2003, another CCIU investigator had completed an Investigation Case Summary. </w:t>
      </w:r>
      <w:r w:rsidR="009E67B4" w:rsidRPr="001E25B1">
        <w:rPr>
          <w:lang w:val="en-GB"/>
        </w:rPr>
        <w:t>In addition to the above, he recommended the following action</w:t>
      </w:r>
      <w:r w:rsidR="00AA0DEB">
        <w:rPr>
          <w:lang w:val="en-GB"/>
        </w:rPr>
        <w:t>s</w:t>
      </w:r>
      <w:r w:rsidR="009E67B4" w:rsidRPr="001E25B1">
        <w:rPr>
          <w:lang w:val="en-GB"/>
        </w:rPr>
        <w:t>:</w:t>
      </w:r>
      <w:bookmarkEnd w:id="39"/>
    </w:p>
    <w:p w:rsidR="00254987" w:rsidRPr="001E25B1" w:rsidRDefault="009E67B4" w:rsidP="006167E8">
      <w:pPr>
        <w:pStyle w:val="ListParagraph"/>
        <w:numPr>
          <w:ilvl w:val="0"/>
          <w:numId w:val="49"/>
        </w:numPr>
        <w:suppressAutoHyphens w:val="0"/>
        <w:ind w:right="382"/>
        <w:contextualSpacing/>
        <w:jc w:val="both"/>
        <w:rPr>
          <w:lang w:val="en-GB"/>
        </w:rPr>
      </w:pPr>
      <w:r w:rsidRPr="001E25B1">
        <w:rPr>
          <w:lang w:val="en-GB"/>
        </w:rPr>
        <w:t xml:space="preserve">obtaining a complete police statement of Mr </w:t>
      </w:r>
      <w:proofErr w:type="spellStart"/>
      <w:r w:rsidRPr="001E25B1">
        <w:rPr>
          <w:lang w:val="en-GB"/>
        </w:rPr>
        <w:t>Milorad</w:t>
      </w:r>
      <w:proofErr w:type="spellEnd"/>
      <w:r w:rsidRPr="001E25B1">
        <w:rPr>
          <w:lang w:val="en-GB"/>
        </w:rPr>
        <w:t xml:space="preserve"> </w:t>
      </w:r>
      <w:proofErr w:type="spellStart"/>
      <w:r w:rsidRPr="001E25B1">
        <w:rPr>
          <w:lang w:val="en-GB"/>
        </w:rPr>
        <w:t>Pejčinović</w:t>
      </w:r>
      <w:proofErr w:type="spellEnd"/>
      <w:r w:rsidRPr="001E25B1">
        <w:rPr>
          <w:lang w:val="en-GB"/>
        </w:rPr>
        <w:t>, dated 12 February 2001;</w:t>
      </w:r>
    </w:p>
    <w:p w:rsidR="009E67B4" w:rsidRPr="001E25B1" w:rsidRDefault="009E67B4" w:rsidP="006167E8">
      <w:pPr>
        <w:pStyle w:val="ListParagraph"/>
        <w:numPr>
          <w:ilvl w:val="0"/>
          <w:numId w:val="49"/>
        </w:numPr>
        <w:suppressAutoHyphens w:val="0"/>
        <w:ind w:right="382"/>
        <w:contextualSpacing/>
        <w:jc w:val="both"/>
        <w:rPr>
          <w:lang w:val="en-GB"/>
        </w:rPr>
      </w:pPr>
      <w:r w:rsidRPr="001E25B1">
        <w:rPr>
          <w:lang w:val="en-GB"/>
        </w:rPr>
        <w:t xml:space="preserve">checking all available databases with regard to the case and the three suspects; </w:t>
      </w:r>
    </w:p>
    <w:p w:rsidR="009E67B4" w:rsidRPr="001E25B1" w:rsidRDefault="009E67B4" w:rsidP="006167E8">
      <w:pPr>
        <w:pStyle w:val="ListParagraph"/>
        <w:numPr>
          <w:ilvl w:val="0"/>
          <w:numId w:val="49"/>
        </w:numPr>
        <w:suppressAutoHyphens w:val="0"/>
        <w:ind w:right="382"/>
        <w:contextualSpacing/>
        <w:jc w:val="both"/>
        <w:rPr>
          <w:lang w:val="en-GB"/>
        </w:rPr>
      </w:pPr>
      <w:proofErr w:type="gramStart"/>
      <w:r w:rsidRPr="001E25B1">
        <w:rPr>
          <w:lang w:val="en-GB"/>
        </w:rPr>
        <w:t>locating</w:t>
      </w:r>
      <w:proofErr w:type="gramEnd"/>
      <w:r w:rsidRPr="001E25B1">
        <w:rPr>
          <w:lang w:val="en-GB"/>
        </w:rPr>
        <w:t xml:space="preserve"> additional witnesses and interviewing them (the photographer, who took the pictures of the UÇPMB members, Mr M.M. and Mr S.).</w:t>
      </w:r>
    </w:p>
    <w:p w:rsidR="00747625" w:rsidRPr="001E25B1" w:rsidRDefault="00747625" w:rsidP="00D10004">
      <w:pPr>
        <w:contextualSpacing/>
        <w:jc w:val="both"/>
        <w:rPr>
          <w:lang w:val="en-GB"/>
        </w:rPr>
      </w:pPr>
    </w:p>
    <w:p w:rsidR="00414917" w:rsidRPr="001E25B1" w:rsidRDefault="00414917" w:rsidP="00414917">
      <w:pPr>
        <w:pStyle w:val="ListParagraph"/>
        <w:numPr>
          <w:ilvl w:val="0"/>
          <w:numId w:val="46"/>
        </w:numPr>
        <w:suppressAutoHyphens w:val="0"/>
        <w:spacing w:after="120"/>
        <w:contextualSpacing/>
        <w:jc w:val="both"/>
        <w:rPr>
          <w:lang w:val="en-GB"/>
        </w:rPr>
      </w:pPr>
      <w:bookmarkStart w:id="40" w:name="_Ref381716554"/>
      <w:r w:rsidRPr="001E25B1">
        <w:rPr>
          <w:lang w:val="en-GB"/>
        </w:rPr>
        <w:t xml:space="preserve">However, a CCIU File Update, dated 22 July 2003, shows that the case was categorised as </w:t>
      </w:r>
      <w:r w:rsidR="00A923BE" w:rsidRPr="001E25B1">
        <w:rPr>
          <w:lang w:val="en-GB"/>
        </w:rPr>
        <w:t>“</w:t>
      </w:r>
      <w:r w:rsidRPr="001E25B1">
        <w:rPr>
          <w:lang w:val="en-GB"/>
        </w:rPr>
        <w:t>priority 4</w:t>
      </w:r>
      <w:r w:rsidR="00A923BE" w:rsidRPr="001E25B1">
        <w:rPr>
          <w:lang w:val="en-GB"/>
        </w:rPr>
        <w:t>”</w:t>
      </w:r>
      <w:r w:rsidRPr="001E25B1">
        <w:rPr>
          <w:lang w:val="en-GB"/>
        </w:rPr>
        <w:t xml:space="preserve"> and closed. A handwritten note on this form, dated 27 August 2003, reads:</w:t>
      </w:r>
      <w:bookmarkEnd w:id="40"/>
    </w:p>
    <w:p w:rsidR="00414917" w:rsidRPr="001E25B1" w:rsidRDefault="00414917" w:rsidP="00414917">
      <w:pPr>
        <w:pStyle w:val="ListParagraph"/>
        <w:suppressAutoHyphens w:val="0"/>
        <w:contextualSpacing/>
        <w:jc w:val="both"/>
        <w:rPr>
          <w:lang w:val="en-GB"/>
        </w:rPr>
      </w:pPr>
    </w:p>
    <w:p w:rsidR="00414917" w:rsidRPr="001E25B1" w:rsidRDefault="00B779E2" w:rsidP="00414917">
      <w:pPr>
        <w:pStyle w:val="ListParagraph"/>
        <w:suppressAutoHyphens w:val="0"/>
        <w:ind w:right="574"/>
        <w:contextualSpacing/>
        <w:jc w:val="both"/>
        <w:rPr>
          <w:lang w:val="en-GB"/>
        </w:rPr>
      </w:pPr>
      <w:r w:rsidRPr="001E25B1">
        <w:rPr>
          <w:lang w:val="en-GB"/>
        </w:rPr>
        <w:t>“</w:t>
      </w:r>
      <w:r w:rsidR="00414917" w:rsidRPr="001E25B1">
        <w:rPr>
          <w:lang w:val="en-GB"/>
        </w:rPr>
        <w:t xml:space="preserve">Missing person went willingly with his friends to work in Montenegro. He never arrived, and was pictures in a newspaper 2 years later in a KLA uniform. Victim’s parents insist that he was deceived and forced to join KLA. No evidence of war crime here. No info exists re: witnesses or suspects. </w:t>
      </w:r>
      <w:proofErr w:type="gramStart"/>
      <w:r w:rsidR="00414917" w:rsidRPr="001E25B1">
        <w:rPr>
          <w:lang w:val="en-GB"/>
        </w:rPr>
        <w:t>MPU case.</w:t>
      </w:r>
      <w:r w:rsidRPr="001E25B1">
        <w:rPr>
          <w:lang w:val="en-GB"/>
        </w:rPr>
        <w:t>”</w:t>
      </w:r>
      <w:proofErr w:type="gramEnd"/>
    </w:p>
    <w:p w:rsidR="00414917" w:rsidRPr="001E25B1" w:rsidRDefault="00414917" w:rsidP="00414917">
      <w:pPr>
        <w:pStyle w:val="ListParagraph"/>
        <w:suppressAutoHyphens w:val="0"/>
        <w:ind w:left="360"/>
        <w:contextualSpacing/>
        <w:jc w:val="both"/>
        <w:rPr>
          <w:lang w:val="en-GB"/>
        </w:rPr>
      </w:pPr>
    </w:p>
    <w:p w:rsidR="00A93A2E" w:rsidRPr="001E25B1" w:rsidRDefault="00B779E2" w:rsidP="00747625">
      <w:pPr>
        <w:pStyle w:val="ListParagraph"/>
        <w:numPr>
          <w:ilvl w:val="0"/>
          <w:numId w:val="46"/>
        </w:numPr>
        <w:suppressAutoHyphens w:val="0"/>
        <w:contextualSpacing/>
        <w:jc w:val="both"/>
        <w:rPr>
          <w:lang w:val="en-GB"/>
        </w:rPr>
      </w:pPr>
      <w:bookmarkStart w:id="41" w:name="_Ref381719575"/>
      <w:r w:rsidRPr="001E25B1">
        <w:rPr>
          <w:lang w:val="en-GB"/>
        </w:rPr>
        <w:t>More than four years later, o</w:t>
      </w:r>
      <w:r w:rsidR="00747625" w:rsidRPr="001E25B1">
        <w:rPr>
          <w:lang w:val="en-GB"/>
        </w:rPr>
        <w:t xml:space="preserve">n 15 October 2007, the Director of DOJ </w:t>
      </w:r>
      <w:r w:rsidR="00D10004" w:rsidRPr="001E25B1">
        <w:rPr>
          <w:lang w:val="en-GB"/>
        </w:rPr>
        <w:t xml:space="preserve">received a letter from the Investigative Judge of the Serbian War Crimes Court, asking for an update on the investigative actions undertaken by UNMIK authorities with regard to the case </w:t>
      </w:r>
      <w:r w:rsidR="00CE0980" w:rsidRPr="001E25B1">
        <w:rPr>
          <w:lang w:val="en-GB"/>
        </w:rPr>
        <w:t>of the abduction of the complainant’s son, against th</w:t>
      </w:r>
      <w:r w:rsidR="004707D1" w:rsidRPr="001E25B1">
        <w:rPr>
          <w:lang w:val="en-GB"/>
        </w:rPr>
        <w:t>e three suspects. A few days later, responding to the DOJ Director, the Criminal Division confirmed that there was no information on this case in their Registry.</w:t>
      </w:r>
      <w:bookmarkEnd w:id="41"/>
    </w:p>
    <w:p w:rsidR="00B61992" w:rsidRPr="001E25B1" w:rsidRDefault="00B61992" w:rsidP="00B61992">
      <w:pPr>
        <w:pStyle w:val="ListParagraph"/>
        <w:suppressAutoHyphens w:val="0"/>
        <w:ind w:left="360"/>
        <w:contextualSpacing/>
        <w:jc w:val="both"/>
        <w:rPr>
          <w:lang w:val="en-GB"/>
        </w:rPr>
      </w:pPr>
    </w:p>
    <w:p w:rsidR="00B61992" w:rsidRPr="001E25B1" w:rsidRDefault="00B61992" w:rsidP="00747625">
      <w:pPr>
        <w:pStyle w:val="ListParagraph"/>
        <w:numPr>
          <w:ilvl w:val="0"/>
          <w:numId w:val="46"/>
        </w:numPr>
        <w:suppressAutoHyphens w:val="0"/>
        <w:contextualSpacing/>
        <w:jc w:val="both"/>
        <w:rPr>
          <w:lang w:val="en-GB"/>
        </w:rPr>
      </w:pPr>
      <w:bookmarkStart w:id="42" w:name="_Ref381618970"/>
      <w:r w:rsidRPr="001E25B1">
        <w:rPr>
          <w:lang w:val="en-GB"/>
        </w:rPr>
        <w:t xml:space="preserve">According to an undated “Criminal Divisions Case ID Card” on the case of Mr Slobodan </w:t>
      </w:r>
      <w:proofErr w:type="spellStart"/>
      <w:r w:rsidRPr="001E25B1">
        <w:rPr>
          <w:color w:val="000000"/>
          <w:lang w:val="en-GB"/>
        </w:rPr>
        <w:t>Pejčinović</w:t>
      </w:r>
      <w:proofErr w:type="spellEnd"/>
      <w:r w:rsidRPr="001E25B1">
        <w:rPr>
          <w:color w:val="000000"/>
          <w:lang w:val="en-GB"/>
        </w:rPr>
        <w:t>, the case was received and registered by the Criminal Division on 16 October 2007.</w:t>
      </w:r>
      <w:bookmarkEnd w:id="42"/>
      <w:r w:rsidR="009B599E" w:rsidRPr="001E25B1">
        <w:rPr>
          <w:lang w:val="en-GB"/>
        </w:rPr>
        <w:t xml:space="preserve"> </w:t>
      </w:r>
    </w:p>
    <w:p w:rsidR="0053638E" w:rsidRPr="001E25B1" w:rsidRDefault="0053638E" w:rsidP="0053638E">
      <w:pPr>
        <w:pStyle w:val="ListParagraph"/>
        <w:suppressAutoHyphens w:val="0"/>
        <w:ind w:left="360"/>
        <w:contextualSpacing/>
        <w:jc w:val="both"/>
        <w:rPr>
          <w:lang w:val="en-GB"/>
        </w:rPr>
      </w:pPr>
    </w:p>
    <w:p w:rsidR="0053638E" w:rsidRPr="001E25B1" w:rsidRDefault="0053638E" w:rsidP="00747625">
      <w:pPr>
        <w:pStyle w:val="ListParagraph"/>
        <w:numPr>
          <w:ilvl w:val="0"/>
          <w:numId w:val="46"/>
        </w:numPr>
        <w:suppressAutoHyphens w:val="0"/>
        <w:contextualSpacing/>
        <w:jc w:val="both"/>
        <w:rPr>
          <w:lang w:val="en-GB"/>
        </w:rPr>
      </w:pPr>
      <w:bookmarkStart w:id="43" w:name="_Ref381617874"/>
      <w:r w:rsidRPr="001E25B1">
        <w:rPr>
          <w:lang w:val="en-GB"/>
        </w:rPr>
        <w:t xml:space="preserve">A WCIU Case Analysis Report, dated 22 October 2007, reads in </w:t>
      </w:r>
      <w:r w:rsidR="00CD28F8">
        <w:rPr>
          <w:lang w:val="en-GB"/>
        </w:rPr>
        <w:t xml:space="preserve">the </w:t>
      </w:r>
      <w:r w:rsidRPr="001E25B1">
        <w:rPr>
          <w:lang w:val="en-GB"/>
        </w:rPr>
        <w:t>field “Summa</w:t>
      </w:r>
      <w:r w:rsidR="001E25B1">
        <w:rPr>
          <w:lang w:val="en-GB"/>
        </w:rPr>
        <w:t>ry of the Crime”, as follows: “</w:t>
      </w:r>
      <w:r w:rsidRPr="001E25B1">
        <w:rPr>
          <w:lang w:val="en-GB"/>
        </w:rPr>
        <w:t>It was alleged that, on 14</w:t>
      </w:r>
      <w:r w:rsidRPr="001E25B1">
        <w:rPr>
          <w:vertAlign w:val="superscript"/>
          <w:lang w:val="en-GB"/>
        </w:rPr>
        <w:t>th</w:t>
      </w:r>
      <w:r w:rsidRPr="001E25B1">
        <w:rPr>
          <w:lang w:val="en-GB"/>
        </w:rPr>
        <w:t xml:space="preserve"> August 1999, the suspects were arrested by International Police stationed in </w:t>
      </w:r>
      <w:proofErr w:type="spellStart"/>
      <w:r w:rsidRPr="001E25B1">
        <w:rPr>
          <w:lang w:val="en-GB"/>
        </w:rPr>
        <w:t>Pec</w:t>
      </w:r>
      <w:proofErr w:type="spellEnd"/>
      <w:r w:rsidRPr="001E25B1">
        <w:rPr>
          <w:lang w:val="en-GB"/>
        </w:rPr>
        <w:t xml:space="preserve">, but so far there are no results of any further investigations. All investigations indicate that the victim left home of his own will, there is no evidence of an Abduction, or War Crime.” The report further states that there </w:t>
      </w:r>
      <w:r w:rsidR="00CD28F8">
        <w:rPr>
          <w:lang w:val="en-GB"/>
        </w:rPr>
        <w:t>are</w:t>
      </w:r>
      <w:r w:rsidRPr="001E25B1">
        <w:rPr>
          <w:lang w:val="en-GB"/>
        </w:rPr>
        <w:t xml:space="preserve"> no physical evidence or eye witnesses to </w:t>
      </w:r>
      <w:proofErr w:type="gramStart"/>
      <w:r w:rsidR="00CD28F8">
        <w:rPr>
          <w:lang w:val="en-GB"/>
        </w:rPr>
        <w:t>an</w:t>
      </w:r>
      <w:r w:rsidRPr="001E25B1">
        <w:rPr>
          <w:lang w:val="en-GB"/>
        </w:rPr>
        <w:t xml:space="preserve"> abduction</w:t>
      </w:r>
      <w:proofErr w:type="gramEnd"/>
      <w:r w:rsidRPr="001E25B1">
        <w:rPr>
          <w:lang w:val="en-GB"/>
        </w:rPr>
        <w:t xml:space="preserve"> in this case. The investigator’s recommendation is that because of lack of evidence, “the case should remain closed”.</w:t>
      </w:r>
      <w:bookmarkEnd w:id="43"/>
    </w:p>
    <w:p w:rsidR="00414917" w:rsidRPr="001E25B1" w:rsidRDefault="00414917" w:rsidP="00414917">
      <w:pPr>
        <w:pStyle w:val="ListParagraph"/>
        <w:rPr>
          <w:lang w:val="en-GB"/>
        </w:rPr>
      </w:pPr>
    </w:p>
    <w:p w:rsidR="00747625" w:rsidRPr="001E25B1" w:rsidRDefault="00757BC8" w:rsidP="00D10004">
      <w:pPr>
        <w:pStyle w:val="ListParagraph"/>
        <w:numPr>
          <w:ilvl w:val="0"/>
          <w:numId w:val="46"/>
        </w:numPr>
        <w:suppressAutoHyphens w:val="0"/>
        <w:contextualSpacing/>
        <w:jc w:val="both"/>
        <w:rPr>
          <w:lang w:val="en-GB"/>
        </w:rPr>
      </w:pPr>
      <w:bookmarkStart w:id="44" w:name="_Ref381610197"/>
      <w:r w:rsidRPr="001E25B1">
        <w:rPr>
          <w:lang w:val="en-GB"/>
        </w:rPr>
        <w:t xml:space="preserve">In a report dated 9 February 2008, the WCIU investigator in charge of the case informed the IP that </w:t>
      </w:r>
      <w:r w:rsidR="002F1706" w:rsidRPr="001E25B1">
        <w:rPr>
          <w:lang w:val="en-GB"/>
        </w:rPr>
        <w:t xml:space="preserve">on that day he telephoned Mrs </w:t>
      </w:r>
      <w:proofErr w:type="spellStart"/>
      <w:r w:rsidR="002F1706" w:rsidRPr="001E25B1">
        <w:rPr>
          <w:lang w:val="en-GB"/>
        </w:rPr>
        <w:t>Desanka</w:t>
      </w:r>
      <w:proofErr w:type="spellEnd"/>
      <w:r w:rsidR="002F1706" w:rsidRPr="001E25B1">
        <w:rPr>
          <w:lang w:val="en-GB"/>
        </w:rPr>
        <w:t xml:space="preserve"> </w:t>
      </w:r>
      <w:proofErr w:type="spellStart"/>
      <w:r w:rsidR="002F1706" w:rsidRPr="001E25B1">
        <w:rPr>
          <w:lang w:val="en-GB"/>
        </w:rPr>
        <w:t>Pejčinović</w:t>
      </w:r>
      <w:proofErr w:type="spellEnd"/>
      <w:r w:rsidR="002F1706" w:rsidRPr="001E25B1">
        <w:rPr>
          <w:lang w:val="en-GB"/>
        </w:rPr>
        <w:t xml:space="preserve"> and informed her that he was starting an investigation into her son’s abduction, and asked her to provide his photographs. </w:t>
      </w:r>
      <w:r w:rsidR="00B779E2" w:rsidRPr="001E25B1">
        <w:rPr>
          <w:lang w:val="en-GB"/>
        </w:rPr>
        <w:t>She</w:t>
      </w:r>
      <w:r w:rsidR="00960A09" w:rsidRPr="001E25B1">
        <w:rPr>
          <w:lang w:val="en-GB"/>
        </w:rPr>
        <w:t xml:space="preserve"> promised to provide those as soon as possible.</w:t>
      </w:r>
      <w:bookmarkEnd w:id="44"/>
    </w:p>
    <w:p w:rsidR="00960A09" w:rsidRPr="001E25B1" w:rsidRDefault="00960A09" w:rsidP="00960A09">
      <w:pPr>
        <w:pStyle w:val="ListParagraph"/>
        <w:rPr>
          <w:lang w:val="en-GB"/>
        </w:rPr>
      </w:pPr>
    </w:p>
    <w:p w:rsidR="00960A09" w:rsidRPr="001E25B1" w:rsidRDefault="00960A09" w:rsidP="00D10004">
      <w:pPr>
        <w:pStyle w:val="ListParagraph"/>
        <w:numPr>
          <w:ilvl w:val="0"/>
          <w:numId w:val="46"/>
        </w:numPr>
        <w:suppressAutoHyphens w:val="0"/>
        <w:contextualSpacing/>
        <w:jc w:val="both"/>
        <w:rPr>
          <w:lang w:val="en-GB"/>
        </w:rPr>
      </w:pPr>
      <w:bookmarkStart w:id="45" w:name="_Ref381610192"/>
      <w:r w:rsidRPr="001E25B1">
        <w:rPr>
          <w:lang w:val="en-GB"/>
        </w:rPr>
        <w:t>On 7 March 2008, the same WCIU investigator reported to the IP that on 23 February 2008 he had received the above-mentioned phot</w:t>
      </w:r>
      <w:r w:rsidR="009C397F" w:rsidRPr="001E25B1">
        <w:rPr>
          <w:lang w:val="en-GB"/>
        </w:rPr>
        <w:t xml:space="preserve">ographs. </w:t>
      </w:r>
      <w:r w:rsidR="00CD28F8">
        <w:rPr>
          <w:lang w:val="en-GB"/>
        </w:rPr>
        <w:t>At</w:t>
      </w:r>
      <w:r w:rsidR="009C397F" w:rsidRPr="001E25B1">
        <w:rPr>
          <w:lang w:val="en-GB"/>
        </w:rPr>
        <w:t xml:space="preserve"> his request, on 27 F</w:t>
      </w:r>
      <w:r w:rsidRPr="001E25B1">
        <w:rPr>
          <w:lang w:val="en-GB"/>
        </w:rPr>
        <w:t>ebruary 2008, the OMPF confirmed that they could not identif</w:t>
      </w:r>
      <w:r w:rsidR="00CD28F8">
        <w:rPr>
          <w:lang w:val="en-GB"/>
        </w:rPr>
        <w:t>y</w:t>
      </w:r>
      <w:r w:rsidRPr="001E25B1">
        <w:rPr>
          <w:lang w:val="en-GB"/>
        </w:rPr>
        <w:t xml:space="preserve"> </w:t>
      </w:r>
      <w:r w:rsidR="00CD28F8">
        <w:rPr>
          <w:lang w:val="en-GB"/>
        </w:rPr>
        <w:t xml:space="preserve">the </w:t>
      </w:r>
      <w:r w:rsidRPr="001E25B1">
        <w:rPr>
          <w:lang w:val="en-GB"/>
        </w:rPr>
        <w:t xml:space="preserve">persons on those photographs. On 28 February 2008, the same was confirmed by the Chief of Kosovo Police Forensic Laboratory. On the same day, the head of </w:t>
      </w:r>
      <w:r w:rsidR="00804B74">
        <w:rPr>
          <w:lang w:val="en-GB"/>
        </w:rPr>
        <w:t xml:space="preserve">the </w:t>
      </w:r>
      <w:r w:rsidRPr="001E25B1">
        <w:rPr>
          <w:lang w:val="en-GB"/>
        </w:rPr>
        <w:t xml:space="preserve">Border Police Forensic Laboratory also stated that his laboratory did not possess </w:t>
      </w:r>
      <w:r w:rsidR="00804B74">
        <w:rPr>
          <w:lang w:val="en-GB"/>
        </w:rPr>
        <w:t xml:space="preserve">the </w:t>
      </w:r>
      <w:r w:rsidRPr="001E25B1">
        <w:rPr>
          <w:lang w:val="en-GB"/>
        </w:rPr>
        <w:t xml:space="preserve">necessary expertise, but </w:t>
      </w:r>
      <w:r w:rsidR="00804B74">
        <w:rPr>
          <w:lang w:val="en-GB"/>
        </w:rPr>
        <w:t xml:space="preserve">that </w:t>
      </w:r>
      <w:r w:rsidRPr="001E25B1">
        <w:rPr>
          <w:lang w:val="en-GB"/>
        </w:rPr>
        <w:t xml:space="preserve">they could enlarge the photographs, for possible further </w:t>
      </w:r>
      <w:r w:rsidR="00B779E2" w:rsidRPr="001E25B1">
        <w:rPr>
          <w:lang w:val="en-GB"/>
        </w:rPr>
        <w:t>examination. The enlarged photographs</w:t>
      </w:r>
      <w:r w:rsidRPr="001E25B1">
        <w:rPr>
          <w:lang w:val="en-GB"/>
        </w:rPr>
        <w:t xml:space="preserve"> were received on 7 March 2008.</w:t>
      </w:r>
      <w:bookmarkEnd w:id="45"/>
    </w:p>
    <w:p w:rsidR="00960A09" w:rsidRPr="001E25B1" w:rsidRDefault="00960A09" w:rsidP="00960A09">
      <w:pPr>
        <w:pStyle w:val="ListParagraph"/>
        <w:rPr>
          <w:lang w:val="en-GB"/>
        </w:rPr>
      </w:pPr>
    </w:p>
    <w:p w:rsidR="00960A09" w:rsidRPr="001E25B1" w:rsidRDefault="00960A09" w:rsidP="00D10004">
      <w:pPr>
        <w:pStyle w:val="ListParagraph"/>
        <w:numPr>
          <w:ilvl w:val="0"/>
          <w:numId w:val="46"/>
        </w:numPr>
        <w:suppressAutoHyphens w:val="0"/>
        <w:contextualSpacing/>
        <w:jc w:val="both"/>
        <w:rPr>
          <w:lang w:val="en-GB"/>
        </w:rPr>
      </w:pPr>
      <w:r w:rsidRPr="001E25B1">
        <w:rPr>
          <w:lang w:val="en-GB"/>
        </w:rPr>
        <w:t xml:space="preserve">On 9 March 2008, the investigator informed the IP that he made </w:t>
      </w:r>
      <w:r w:rsidR="00804B74">
        <w:rPr>
          <w:lang w:val="en-GB"/>
        </w:rPr>
        <w:t xml:space="preserve">an </w:t>
      </w:r>
      <w:r w:rsidRPr="001E25B1">
        <w:rPr>
          <w:lang w:val="en-GB"/>
        </w:rPr>
        <w:t xml:space="preserve">arrangement to interview Mr A.B. and Mr B.H., but </w:t>
      </w:r>
      <w:r w:rsidR="00804B74">
        <w:rPr>
          <w:lang w:val="en-GB"/>
        </w:rPr>
        <w:t xml:space="preserve">had been </w:t>
      </w:r>
      <w:r w:rsidRPr="001E25B1">
        <w:rPr>
          <w:lang w:val="en-GB"/>
        </w:rPr>
        <w:t xml:space="preserve">informed that Mr B.K. </w:t>
      </w:r>
      <w:r w:rsidR="00804B74">
        <w:rPr>
          <w:lang w:val="en-GB"/>
        </w:rPr>
        <w:t xml:space="preserve">had </w:t>
      </w:r>
      <w:r w:rsidRPr="001E25B1">
        <w:rPr>
          <w:lang w:val="en-GB"/>
        </w:rPr>
        <w:t xml:space="preserve">left Kosovo </w:t>
      </w:r>
      <w:r w:rsidR="00804B74">
        <w:rPr>
          <w:lang w:val="en-GB"/>
        </w:rPr>
        <w:t xml:space="preserve">a </w:t>
      </w:r>
      <w:r w:rsidRPr="001E25B1">
        <w:rPr>
          <w:lang w:val="en-GB"/>
        </w:rPr>
        <w:t xml:space="preserve">long time ago and </w:t>
      </w:r>
      <w:r w:rsidR="00804B74">
        <w:rPr>
          <w:lang w:val="en-GB"/>
        </w:rPr>
        <w:t xml:space="preserve">now </w:t>
      </w:r>
      <w:r w:rsidRPr="001E25B1">
        <w:rPr>
          <w:lang w:val="en-GB"/>
        </w:rPr>
        <w:t>resides somewhere in the US</w:t>
      </w:r>
      <w:r w:rsidR="001C7A6A" w:rsidRPr="001E25B1">
        <w:rPr>
          <w:lang w:val="en-GB"/>
        </w:rPr>
        <w:t>A</w:t>
      </w:r>
      <w:r w:rsidRPr="001E25B1">
        <w:rPr>
          <w:lang w:val="en-GB"/>
        </w:rPr>
        <w:t>.</w:t>
      </w:r>
    </w:p>
    <w:p w:rsidR="00960A09" w:rsidRPr="001E25B1" w:rsidRDefault="00960A09" w:rsidP="00960A09">
      <w:pPr>
        <w:pStyle w:val="ListParagraph"/>
        <w:rPr>
          <w:lang w:val="en-GB"/>
        </w:rPr>
      </w:pPr>
    </w:p>
    <w:p w:rsidR="00152D35" w:rsidRPr="001E25B1" w:rsidRDefault="00960A09" w:rsidP="00D10004">
      <w:pPr>
        <w:pStyle w:val="ListParagraph"/>
        <w:numPr>
          <w:ilvl w:val="0"/>
          <w:numId w:val="46"/>
        </w:numPr>
        <w:suppressAutoHyphens w:val="0"/>
        <w:contextualSpacing/>
        <w:jc w:val="both"/>
        <w:rPr>
          <w:lang w:val="en-GB"/>
        </w:rPr>
      </w:pPr>
      <w:bookmarkStart w:id="46" w:name="_Ref381794464"/>
      <w:r w:rsidRPr="001E25B1">
        <w:rPr>
          <w:lang w:val="en-GB"/>
        </w:rPr>
        <w:t>The file contains a statement of Mr B.H. recorded on 10 March 2008. He stated that neither h</w:t>
      </w:r>
      <w:r w:rsidR="00804B74">
        <w:rPr>
          <w:lang w:val="en-GB"/>
        </w:rPr>
        <w:t>e</w:t>
      </w:r>
      <w:r w:rsidRPr="001E25B1">
        <w:rPr>
          <w:lang w:val="en-GB"/>
        </w:rPr>
        <w:t xml:space="preserve">, nor the other two suspects, </w:t>
      </w:r>
      <w:proofErr w:type="gramStart"/>
      <w:r w:rsidRPr="001E25B1">
        <w:rPr>
          <w:lang w:val="en-GB"/>
        </w:rPr>
        <w:t>were</w:t>
      </w:r>
      <w:proofErr w:type="gramEnd"/>
      <w:r w:rsidRPr="001E25B1">
        <w:rPr>
          <w:lang w:val="en-GB"/>
        </w:rPr>
        <w:t xml:space="preserve"> KLA members during the war</w:t>
      </w:r>
      <w:r w:rsidR="003E4864" w:rsidRPr="001E25B1">
        <w:rPr>
          <w:lang w:val="en-GB"/>
        </w:rPr>
        <w:t xml:space="preserve">. With regard to what had happened to them on </w:t>
      </w:r>
      <w:r w:rsidR="003E4864" w:rsidRPr="001E25B1">
        <w:rPr>
          <w:color w:val="000000"/>
          <w:lang w:val="en-GB"/>
        </w:rPr>
        <w:t xml:space="preserve">26 March 1999, </w:t>
      </w:r>
      <w:r w:rsidR="00804B74" w:rsidRPr="001E25B1">
        <w:rPr>
          <w:lang w:val="en-GB"/>
        </w:rPr>
        <w:t>he clarified that</w:t>
      </w:r>
      <w:r w:rsidR="00804B74">
        <w:rPr>
          <w:lang w:val="en-GB"/>
        </w:rPr>
        <w:t xml:space="preserve"> after</w:t>
      </w:r>
      <w:r w:rsidR="00804B74" w:rsidRPr="001E25B1">
        <w:rPr>
          <w:lang w:val="en-GB"/>
        </w:rPr>
        <w:t xml:space="preserve"> five or six hours </w:t>
      </w:r>
      <w:r w:rsidR="00804B74">
        <w:rPr>
          <w:lang w:val="en-GB"/>
        </w:rPr>
        <w:t xml:space="preserve">of walk </w:t>
      </w:r>
      <w:r w:rsidR="00804B74" w:rsidRPr="001E25B1">
        <w:rPr>
          <w:lang w:val="en-GB"/>
        </w:rPr>
        <w:t xml:space="preserve">in the </w:t>
      </w:r>
      <w:r w:rsidR="00804B74">
        <w:rPr>
          <w:lang w:val="en-GB"/>
        </w:rPr>
        <w:t>“</w:t>
      </w:r>
      <w:proofErr w:type="spellStart"/>
      <w:r w:rsidR="00804B74" w:rsidRPr="001E25B1">
        <w:rPr>
          <w:lang w:val="en-GB"/>
        </w:rPr>
        <w:t>Rugova</w:t>
      </w:r>
      <w:proofErr w:type="spellEnd"/>
      <w:r w:rsidR="00804B74">
        <w:rPr>
          <w:lang w:val="en-GB"/>
        </w:rPr>
        <w:t>”</w:t>
      </w:r>
      <w:r w:rsidR="00804B74" w:rsidRPr="001E25B1">
        <w:rPr>
          <w:lang w:val="en-GB"/>
        </w:rPr>
        <w:t xml:space="preserve"> valley</w:t>
      </w:r>
      <w:r w:rsidR="00804B74">
        <w:rPr>
          <w:lang w:val="en-GB"/>
        </w:rPr>
        <w:t>, as</w:t>
      </w:r>
      <w:r w:rsidR="003E4864" w:rsidRPr="001E25B1">
        <w:rPr>
          <w:color w:val="000000"/>
          <w:lang w:val="en-GB"/>
        </w:rPr>
        <w:t xml:space="preserve"> all four of them </w:t>
      </w:r>
      <w:r w:rsidR="003E4864" w:rsidRPr="001E25B1">
        <w:rPr>
          <w:lang w:val="en-GB"/>
        </w:rPr>
        <w:t xml:space="preserve">left </w:t>
      </w:r>
      <w:proofErr w:type="spellStart"/>
      <w:r w:rsidR="003E4864" w:rsidRPr="001E25B1">
        <w:rPr>
          <w:lang w:val="en-GB"/>
        </w:rPr>
        <w:t>Pejё</w:t>
      </w:r>
      <w:proofErr w:type="spellEnd"/>
      <w:r w:rsidR="003E4864" w:rsidRPr="001E25B1">
        <w:rPr>
          <w:lang w:val="en-GB"/>
        </w:rPr>
        <w:t>/</w:t>
      </w:r>
      <w:proofErr w:type="spellStart"/>
      <w:r w:rsidR="003E4864" w:rsidRPr="001E25B1">
        <w:rPr>
          <w:lang w:val="en-GB"/>
        </w:rPr>
        <w:t>Peć</w:t>
      </w:r>
      <w:proofErr w:type="spellEnd"/>
      <w:r w:rsidR="003E4864" w:rsidRPr="001E25B1">
        <w:rPr>
          <w:lang w:val="en-GB"/>
        </w:rPr>
        <w:t>, they w</w:t>
      </w:r>
      <w:r w:rsidR="005C689C" w:rsidRPr="001E25B1">
        <w:rPr>
          <w:lang w:val="en-GB"/>
        </w:rPr>
        <w:t xml:space="preserve">ere stopped by armed KLA members and </w:t>
      </w:r>
      <w:r w:rsidR="003E4864" w:rsidRPr="001E25B1">
        <w:rPr>
          <w:lang w:val="en-GB"/>
        </w:rPr>
        <w:t>t</w:t>
      </w:r>
      <w:r w:rsidR="005C689C" w:rsidRPr="001E25B1">
        <w:rPr>
          <w:lang w:val="en-GB"/>
        </w:rPr>
        <w:t xml:space="preserve">aken </w:t>
      </w:r>
      <w:r w:rsidR="003E4864" w:rsidRPr="001E25B1">
        <w:rPr>
          <w:lang w:val="en-GB"/>
        </w:rPr>
        <w:t>to a small barn in the mountains</w:t>
      </w:r>
      <w:r w:rsidR="005C689C" w:rsidRPr="001E25B1">
        <w:rPr>
          <w:lang w:val="en-GB"/>
        </w:rPr>
        <w:t>,</w:t>
      </w:r>
      <w:r w:rsidR="003E4864" w:rsidRPr="001E25B1">
        <w:rPr>
          <w:lang w:val="en-GB"/>
        </w:rPr>
        <w:t xml:space="preserve"> where they all were separately interrogated. After</w:t>
      </w:r>
      <w:r w:rsidR="00804B74">
        <w:rPr>
          <w:lang w:val="en-GB"/>
        </w:rPr>
        <w:t>wards</w:t>
      </w:r>
      <w:r w:rsidR="005C689C" w:rsidRPr="001E25B1">
        <w:rPr>
          <w:lang w:val="en-GB"/>
        </w:rPr>
        <w:t>, all four were taken to another house, also in the mountains; it took six to seven hours to get there on foot. In that house they were again interrogated and beaten by KLA members. In the morning, the three of them were, again,</w:t>
      </w:r>
      <w:r w:rsidR="00804B74">
        <w:rPr>
          <w:lang w:val="en-GB"/>
        </w:rPr>
        <w:t xml:space="preserve"> taken </w:t>
      </w:r>
      <w:r w:rsidR="005C689C" w:rsidRPr="001E25B1">
        <w:rPr>
          <w:lang w:val="en-GB"/>
        </w:rPr>
        <w:t>into a “storehouse”, approximately one-hour walking distance</w:t>
      </w:r>
      <w:r w:rsidR="00804B74">
        <w:rPr>
          <w:lang w:val="en-GB"/>
        </w:rPr>
        <w:t xml:space="preserve"> away</w:t>
      </w:r>
      <w:r w:rsidR="005C689C" w:rsidRPr="001E25B1">
        <w:rPr>
          <w:lang w:val="en-GB"/>
        </w:rPr>
        <w:t>.</w:t>
      </w:r>
      <w:r w:rsidR="00152D35" w:rsidRPr="001E25B1">
        <w:rPr>
          <w:lang w:val="en-GB"/>
        </w:rPr>
        <w:t xml:space="preserve"> </w:t>
      </w:r>
      <w:r w:rsidR="00152D35" w:rsidRPr="001E25B1">
        <w:rPr>
          <w:lang w:val="en-GB" w:eastAsia="en-GB"/>
        </w:rPr>
        <w:t xml:space="preserve">Mr Slobodan </w:t>
      </w:r>
      <w:proofErr w:type="spellStart"/>
      <w:r w:rsidR="00152D35" w:rsidRPr="001E25B1">
        <w:rPr>
          <w:lang w:val="en-GB"/>
        </w:rPr>
        <w:t>Pejčinović</w:t>
      </w:r>
      <w:proofErr w:type="spellEnd"/>
      <w:r w:rsidR="00152D35" w:rsidRPr="001E25B1">
        <w:rPr>
          <w:lang w:val="en-GB"/>
        </w:rPr>
        <w:t xml:space="preserve">, however, was kept behind by </w:t>
      </w:r>
      <w:r w:rsidR="00804B74">
        <w:rPr>
          <w:lang w:val="en-GB"/>
        </w:rPr>
        <w:t xml:space="preserve">the </w:t>
      </w:r>
      <w:r w:rsidR="00152D35" w:rsidRPr="001E25B1">
        <w:rPr>
          <w:lang w:val="en-GB"/>
        </w:rPr>
        <w:t>KLA members, because they realised that he was Serbian</w:t>
      </w:r>
      <w:r w:rsidR="00B779E2" w:rsidRPr="001E25B1">
        <w:rPr>
          <w:lang w:val="en-GB"/>
        </w:rPr>
        <w:t xml:space="preserve">. </w:t>
      </w:r>
      <w:r w:rsidR="00152D35" w:rsidRPr="001E25B1">
        <w:rPr>
          <w:lang w:val="en-GB"/>
        </w:rPr>
        <w:t>It was the last time Mr B.H. saw him or heard of him.</w:t>
      </w:r>
      <w:bookmarkEnd w:id="46"/>
    </w:p>
    <w:p w:rsidR="00152D35" w:rsidRPr="001E25B1" w:rsidRDefault="00152D35" w:rsidP="00152D35">
      <w:pPr>
        <w:pStyle w:val="ListParagraph"/>
        <w:rPr>
          <w:lang w:val="en-GB"/>
        </w:rPr>
      </w:pPr>
    </w:p>
    <w:p w:rsidR="00960A09" w:rsidRPr="001E25B1" w:rsidRDefault="00152D35" w:rsidP="00D10004">
      <w:pPr>
        <w:pStyle w:val="ListParagraph"/>
        <w:numPr>
          <w:ilvl w:val="0"/>
          <w:numId w:val="46"/>
        </w:numPr>
        <w:suppressAutoHyphens w:val="0"/>
        <w:contextualSpacing/>
        <w:jc w:val="both"/>
        <w:rPr>
          <w:lang w:val="en-GB"/>
        </w:rPr>
      </w:pPr>
      <w:r w:rsidRPr="001E25B1">
        <w:rPr>
          <w:lang w:val="en-GB"/>
        </w:rPr>
        <w:t>According to the same statement</w:t>
      </w:r>
      <w:r w:rsidR="00804B74">
        <w:rPr>
          <w:lang w:val="en-GB"/>
        </w:rPr>
        <w:t>,</w:t>
      </w:r>
      <w:r w:rsidRPr="001E25B1">
        <w:rPr>
          <w:lang w:val="en-GB"/>
        </w:rPr>
        <w:t xml:space="preserve"> </w:t>
      </w:r>
      <w:r w:rsidR="005C689C" w:rsidRPr="001E25B1">
        <w:rPr>
          <w:lang w:val="en-GB"/>
        </w:rPr>
        <w:t>Mr B.H.</w:t>
      </w:r>
      <w:r w:rsidRPr="001E25B1">
        <w:rPr>
          <w:lang w:val="en-GB"/>
        </w:rPr>
        <w:t>,</w:t>
      </w:r>
      <w:r w:rsidR="00804B74">
        <w:rPr>
          <w:lang w:val="en-GB"/>
        </w:rPr>
        <w:t xml:space="preserve"> </w:t>
      </w:r>
      <w:r w:rsidRPr="001E25B1">
        <w:rPr>
          <w:lang w:val="en-GB"/>
        </w:rPr>
        <w:t xml:space="preserve">Mr A.B. and </w:t>
      </w:r>
      <w:r w:rsidR="00804B74">
        <w:rPr>
          <w:lang w:val="en-GB"/>
        </w:rPr>
        <w:t xml:space="preserve">Mr </w:t>
      </w:r>
      <w:r w:rsidRPr="001E25B1">
        <w:rPr>
          <w:lang w:val="en-GB"/>
        </w:rPr>
        <w:t xml:space="preserve">B.K. were kept in that “storehouse” for about two weeks, together with other “civilians” </w:t>
      </w:r>
      <w:r w:rsidR="00804B74">
        <w:rPr>
          <w:lang w:val="en-GB"/>
        </w:rPr>
        <w:t xml:space="preserve">taken </w:t>
      </w:r>
      <w:r w:rsidRPr="001E25B1">
        <w:rPr>
          <w:lang w:val="en-GB"/>
        </w:rPr>
        <w:t xml:space="preserve">and used for petty house work. </w:t>
      </w:r>
      <w:r w:rsidR="00804B74">
        <w:rPr>
          <w:lang w:val="en-GB"/>
        </w:rPr>
        <w:t xml:space="preserve">When a Serbian anti-KLA offensive had started in the area, </w:t>
      </w:r>
      <w:r w:rsidRPr="001E25B1">
        <w:rPr>
          <w:lang w:val="en-GB"/>
        </w:rPr>
        <w:t>they all went to Albania</w:t>
      </w:r>
      <w:r w:rsidR="00804B74">
        <w:rPr>
          <w:lang w:val="en-GB"/>
        </w:rPr>
        <w:t>, for safety reasons</w:t>
      </w:r>
      <w:r w:rsidRPr="001E25B1">
        <w:rPr>
          <w:lang w:val="en-GB"/>
        </w:rPr>
        <w:t xml:space="preserve">. Shortly thereafter, he split from his two friends and went to visit his family, and later went to the </w:t>
      </w:r>
      <w:r w:rsidR="004C5499" w:rsidRPr="001E25B1">
        <w:rPr>
          <w:lang w:val="en-GB"/>
        </w:rPr>
        <w:t xml:space="preserve">KLA training camp in </w:t>
      </w:r>
      <w:r w:rsidRPr="001E25B1">
        <w:rPr>
          <w:lang w:val="en-GB"/>
        </w:rPr>
        <w:t>Mu</w:t>
      </w:r>
      <w:r w:rsidR="0078585C" w:rsidRPr="001E25B1">
        <w:rPr>
          <w:lang w:val="en-GB"/>
        </w:rPr>
        <w:t>l</w:t>
      </w:r>
      <w:r w:rsidRPr="001E25B1">
        <w:rPr>
          <w:lang w:val="en-GB"/>
        </w:rPr>
        <w:t>l</w:t>
      </w:r>
      <w:r w:rsidR="0078585C" w:rsidRPr="001E25B1">
        <w:rPr>
          <w:lang w:val="en-GB"/>
        </w:rPr>
        <w:t>e</w:t>
      </w:r>
      <w:r w:rsidRPr="001E25B1">
        <w:rPr>
          <w:lang w:val="en-GB"/>
        </w:rPr>
        <w:t xml:space="preserve">t </w:t>
      </w:r>
      <w:r w:rsidR="004C5499" w:rsidRPr="001E25B1">
        <w:rPr>
          <w:lang w:val="en-GB"/>
        </w:rPr>
        <w:t>village, near Tirana. After completing his 2-week training, he remained there; he stated that he</w:t>
      </w:r>
      <w:r w:rsidR="00804B74">
        <w:rPr>
          <w:lang w:val="en-GB"/>
        </w:rPr>
        <w:t xml:space="preserve"> had</w:t>
      </w:r>
      <w:r w:rsidR="004C5499" w:rsidRPr="001E25B1">
        <w:rPr>
          <w:lang w:val="en-GB"/>
        </w:rPr>
        <w:t xml:space="preserve"> never participated in KLA operations in Kosovo. He likewise stated that he was not aware if </w:t>
      </w:r>
      <w:r w:rsidR="00804B74">
        <w:rPr>
          <w:lang w:val="en-GB"/>
        </w:rPr>
        <w:t>either</w:t>
      </w:r>
      <w:r w:rsidR="004C5499" w:rsidRPr="001E25B1">
        <w:rPr>
          <w:lang w:val="en-GB"/>
        </w:rPr>
        <w:t xml:space="preserve"> of his two friend</w:t>
      </w:r>
      <w:r w:rsidR="0078585C" w:rsidRPr="001E25B1">
        <w:rPr>
          <w:lang w:val="en-GB"/>
        </w:rPr>
        <w:t>s</w:t>
      </w:r>
      <w:r w:rsidR="004C5499" w:rsidRPr="001E25B1">
        <w:rPr>
          <w:lang w:val="en-GB"/>
        </w:rPr>
        <w:t xml:space="preserve"> </w:t>
      </w:r>
      <w:r w:rsidR="00804B74">
        <w:rPr>
          <w:lang w:val="en-GB"/>
        </w:rPr>
        <w:t>was</w:t>
      </w:r>
      <w:r w:rsidR="004C5499" w:rsidRPr="001E25B1">
        <w:rPr>
          <w:lang w:val="en-GB"/>
        </w:rPr>
        <w:t xml:space="preserve"> in </w:t>
      </w:r>
      <w:r w:rsidR="00804B74">
        <w:rPr>
          <w:lang w:val="en-GB"/>
        </w:rPr>
        <w:t xml:space="preserve">the </w:t>
      </w:r>
      <w:r w:rsidR="004C5499" w:rsidRPr="001E25B1">
        <w:rPr>
          <w:lang w:val="en-GB"/>
        </w:rPr>
        <w:t>KLA.</w:t>
      </w:r>
    </w:p>
    <w:p w:rsidR="00960A09" w:rsidRPr="001E25B1" w:rsidRDefault="00960A09" w:rsidP="00960A09">
      <w:pPr>
        <w:pStyle w:val="ListParagraph"/>
        <w:rPr>
          <w:lang w:val="en-GB"/>
        </w:rPr>
      </w:pPr>
    </w:p>
    <w:p w:rsidR="00960A09" w:rsidRPr="001E25B1" w:rsidRDefault="005C689C" w:rsidP="005C689C">
      <w:pPr>
        <w:pStyle w:val="ListParagraph"/>
        <w:numPr>
          <w:ilvl w:val="0"/>
          <w:numId w:val="46"/>
        </w:numPr>
        <w:suppressAutoHyphens w:val="0"/>
        <w:contextualSpacing/>
        <w:jc w:val="both"/>
        <w:rPr>
          <w:lang w:val="en-GB"/>
        </w:rPr>
      </w:pPr>
      <w:r w:rsidRPr="001E25B1">
        <w:rPr>
          <w:lang w:val="en-GB"/>
        </w:rPr>
        <w:t>During the interview</w:t>
      </w:r>
      <w:r w:rsidR="004C5499" w:rsidRPr="001E25B1">
        <w:rPr>
          <w:lang w:val="en-GB"/>
        </w:rPr>
        <w:t>,</w:t>
      </w:r>
      <w:r w:rsidRPr="001E25B1">
        <w:rPr>
          <w:lang w:val="en-GB"/>
        </w:rPr>
        <w:t xml:space="preserve"> </w:t>
      </w:r>
      <w:r w:rsidR="004C5499" w:rsidRPr="001E25B1">
        <w:rPr>
          <w:lang w:val="en-GB"/>
        </w:rPr>
        <w:t xml:space="preserve">which took place </w:t>
      </w:r>
      <w:r w:rsidRPr="001E25B1">
        <w:rPr>
          <w:lang w:val="en-GB"/>
        </w:rPr>
        <w:t xml:space="preserve">on 11 March 2008, Mr A.B. mostly confirmed the statement of Mr B.H. However, </w:t>
      </w:r>
      <w:r w:rsidR="004C5499" w:rsidRPr="001E25B1">
        <w:rPr>
          <w:lang w:val="en-GB"/>
        </w:rPr>
        <w:t xml:space="preserve">he stated that </w:t>
      </w:r>
      <w:r w:rsidR="00804B74">
        <w:rPr>
          <w:lang w:val="en-GB"/>
        </w:rPr>
        <w:t xml:space="preserve">the </w:t>
      </w:r>
      <w:r w:rsidR="004C5499" w:rsidRPr="001E25B1">
        <w:rPr>
          <w:lang w:val="en-GB"/>
        </w:rPr>
        <w:t>KLA members almost immediately “found [out] that [</w:t>
      </w:r>
      <w:r w:rsidR="004C5499" w:rsidRPr="001E25B1">
        <w:rPr>
          <w:lang w:val="en-GB" w:eastAsia="en-GB"/>
        </w:rPr>
        <w:t>Slobodan]</w:t>
      </w:r>
      <w:r w:rsidR="004C5499" w:rsidRPr="001E25B1">
        <w:rPr>
          <w:lang w:val="en-GB"/>
        </w:rPr>
        <w:t xml:space="preserve"> was Serb and situation got worst”. According to him, the complainant’s son was taken away by another group of KLA members from that “wooden barn” in the mountains</w:t>
      </w:r>
      <w:r w:rsidR="00804B74">
        <w:rPr>
          <w:lang w:val="en-GB"/>
        </w:rPr>
        <w:t>;</w:t>
      </w:r>
      <w:r w:rsidR="004C5499" w:rsidRPr="001E25B1">
        <w:rPr>
          <w:lang w:val="en-GB"/>
        </w:rPr>
        <w:t xml:space="preserve"> after th</w:t>
      </w:r>
      <w:r w:rsidR="00103B47" w:rsidRPr="001E25B1">
        <w:rPr>
          <w:lang w:val="en-GB"/>
        </w:rPr>
        <w:t xml:space="preserve">at </w:t>
      </w:r>
      <w:r w:rsidR="004C5499" w:rsidRPr="001E25B1">
        <w:rPr>
          <w:lang w:val="en-GB"/>
        </w:rPr>
        <w:t xml:space="preserve">all four had been interrogated and beaten. </w:t>
      </w:r>
      <w:r w:rsidR="0078585C" w:rsidRPr="001E25B1">
        <w:rPr>
          <w:lang w:val="en-GB"/>
        </w:rPr>
        <w:t xml:space="preserve">Shortly thereafter, the remaining three of them were moved to a “storehouse”. After they got to Albania, Mr A.B. went to the KLA training centre in Mullet village, near Tirana, where he was “trained for KLA soldier several days”. After completion of the training, he joined </w:t>
      </w:r>
      <w:r w:rsidR="00804B74">
        <w:rPr>
          <w:lang w:val="en-GB"/>
        </w:rPr>
        <w:t xml:space="preserve">a </w:t>
      </w:r>
      <w:r w:rsidR="0078585C" w:rsidRPr="001E25B1">
        <w:rPr>
          <w:lang w:val="en-GB"/>
        </w:rPr>
        <w:t>KLA unit, which operated in “</w:t>
      </w:r>
      <w:proofErr w:type="spellStart"/>
      <w:r w:rsidR="0078585C" w:rsidRPr="001E25B1">
        <w:rPr>
          <w:lang w:val="en-GB"/>
        </w:rPr>
        <w:t>Pashtrik</w:t>
      </w:r>
      <w:proofErr w:type="spellEnd"/>
      <w:r w:rsidR="0078585C" w:rsidRPr="001E25B1">
        <w:rPr>
          <w:lang w:val="en-GB"/>
        </w:rPr>
        <w:t>” zone of Kosovo.</w:t>
      </w:r>
    </w:p>
    <w:p w:rsidR="0078585C" w:rsidRPr="001E25B1" w:rsidRDefault="0078585C" w:rsidP="0078585C">
      <w:pPr>
        <w:pStyle w:val="ListParagraph"/>
        <w:rPr>
          <w:lang w:val="en-GB"/>
        </w:rPr>
      </w:pPr>
    </w:p>
    <w:p w:rsidR="0078585C" w:rsidRPr="001E25B1" w:rsidRDefault="0078585C" w:rsidP="005C689C">
      <w:pPr>
        <w:pStyle w:val="ListParagraph"/>
        <w:numPr>
          <w:ilvl w:val="0"/>
          <w:numId w:val="46"/>
        </w:numPr>
        <w:suppressAutoHyphens w:val="0"/>
        <w:contextualSpacing/>
        <w:jc w:val="both"/>
        <w:rPr>
          <w:lang w:val="en-GB"/>
        </w:rPr>
      </w:pPr>
      <w:bookmarkStart w:id="47" w:name="_Ref381794467"/>
      <w:r w:rsidRPr="001E25B1">
        <w:rPr>
          <w:lang w:val="en-GB"/>
        </w:rPr>
        <w:t>Both Mr B.H. and Mr A.B. maintained that they could not remember any of the locations where they were stopped, interrogated or detained, as they</w:t>
      </w:r>
      <w:r w:rsidR="00804B74">
        <w:rPr>
          <w:lang w:val="en-GB"/>
        </w:rPr>
        <w:t xml:space="preserve"> had </w:t>
      </w:r>
      <w:r w:rsidRPr="001E25B1">
        <w:rPr>
          <w:lang w:val="en-GB"/>
        </w:rPr>
        <w:t xml:space="preserve">walked in the dark and the area was </w:t>
      </w:r>
      <w:r w:rsidR="006167E8">
        <w:rPr>
          <w:lang w:val="en-GB"/>
        </w:rPr>
        <w:t xml:space="preserve">later </w:t>
      </w:r>
      <w:r w:rsidRPr="001E25B1">
        <w:rPr>
          <w:lang w:val="en-GB"/>
        </w:rPr>
        <w:t>destroyed later</w:t>
      </w:r>
      <w:r w:rsidR="006167E8">
        <w:rPr>
          <w:lang w:val="en-GB"/>
        </w:rPr>
        <w:t xml:space="preserve"> by Serbian forces</w:t>
      </w:r>
      <w:r w:rsidRPr="001E25B1">
        <w:rPr>
          <w:lang w:val="en-GB"/>
        </w:rPr>
        <w:t xml:space="preserve">. Likewise, they stated that they did not know any of the KLA members, and they could not remember any names or nicknames of the KLA </w:t>
      </w:r>
      <w:r w:rsidRPr="001E25B1">
        <w:rPr>
          <w:lang w:val="en-GB"/>
        </w:rPr>
        <w:lastRenderedPageBreak/>
        <w:t>members or others, who were involved in their arrest and detention.</w:t>
      </w:r>
      <w:r w:rsidR="00136496" w:rsidRPr="001E25B1">
        <w:rPr>
          <w:lang w:val="en-GB"/>
        </w:rPr>
        <w:t xml:space="preserve"> Both also stated that they </w:t>
      </w:r>
      <w:r w:rsidR="006167E8">
        <w:rPr>
          <w:lang w:val="en-GB"/>
        </w:rPr>
        <w:t xml:space="preserve">had </w:t>
      </w:r>
      <w:r w:rsidR="00136496" w:rsidRPr="001E25B1">
        <w:rPr>
          <w:lang w:val="en-GB"/>
        </w:rPr>
        <w:t>heard that Mr B.K. ha</w:t>
      </w:r>
      <w:r w:rsidR="006167E8">
        <w:rPr>
          <w:lang w:val="en-GB"/>
        </w:rPr>
        <w:t>d</w:t>
      </w:r>
      <w:r w:rsidR="00136496" w:rsidRPr="001E25B1">
        <w:rPr>
          <w:lang w:val="en-GB"/>
        </w:rPr>
        <w:t xml:space="preserve"> left Kosovo to </w:t>
      </w:r>
      <w:r w:rsidR="006167E8">
        <w:rPr>
          <w:lang w:val="en-GB"/>
        </w:rPr>
        <w:t xml:space="preserve">go to </w:t>
      </w:r>
      <w:r w:rsidR="00136496" w:rsidRPr="001E25B1">
        <w:rPr>
          <w:lang w:val="en-GB"/>
        </w:rPr>
        <w:t>the USA.</w:t>
      </w:r>
      <w:bookmarkEnd w:id="47"/>
    </w:p>
    <w:p w:rsidR="00677BFE" w:rsidRPr="001E25B1" w:rsidRDefault="00677BFE" w:rsidP="00677BFE">
      <w:pPr>
        <w:pStyle w:val="ListParagraph"/>
        <w:rPr>
          <w:lang w:val="en-GB"/>
        </w:rPr>
      </w:pPr>
    </w:p>
    <w:p w:rsidR="00F34241" w:rsidRPr="001E25B1" w:rsidRDefault="00F34241" w:rsidP="00757BC8">
      <w:pPr>
        <w:pStyle w:val="ListParagraph"/>
        <w:numPr>
          <w:ilvl w:val="0"/>
          <w:numId w:val="46"/>
        </w:numPr>
        <w:suppressAutoHyphens w:val="0"/>
        <w:contextualSpacing/>
        <w:jc w:val="both"/>
        <w:rPr>
          <w:lang w:val="en-GB"/>
        </w:rPr>
      </w:pPr>
      <w:bookmarkStart w:id="48" w:name="_Ref381722266"/>
      <w:bookmarkStart w:id="49" w:name="_Ref381607283"/>
      <w:r w:rsidRPr="001E25B1">
        <w:rPr>
          <w:lang w:val="en-GB"/>
        </w:rPr>
        <w:t xml:space="preserve">On 12 March 2008, the WCIU investigator asked an UNMIK Police officer, a forensic expert, if he could examine the </w:t>
      </w:r>
      <w:r w:rsidRPr="00BE633D">
        <w:rPr>
          <w:lang w:val="en-GB"/>
        </w:rPr>
        <w:t>photographs which ha</w:t>
      </w:r>
      <w:r w:rsidR="006167E8" w:rsidRPr="00BE633D">
        <w:rPr>
          <w:lang w:val="en-GB"/>
        </w:rPr>
        <w:t>d</w:t>
      </w:r>
      <w:r w:rsidRPr="00BE633D">
        <w:rPr>
          <w:lang w:val="en-GB"/>
        </w:rPr>
        <w:t xml:space="preserve"> been obtained from the complainant’s wife and Mrs D.M. (see §§ </w:t>
      </w:r>
      <w:r w:rsidR="00E866B8">
        <w:fldChar w:fldCharType="begin"/>
      </w:r>
      <w:r w:rsidR="00E866B8">
        <w:instrText xml:space="preserve"> REF _Ref381610197 \r \h  \* MERGEFORMAT </w:instrText>
      </w:r>
      <w:r w:rsidR="00E866B8">
        <w:fldChar w:fldCharType="separate"/>
      </w:r>
      <w:r w:rsidR="001F3207" w:rsidRPr="001F3207">
        <w:rPr>
          <w:lang w:val="en-GB"/>
        </w:rPr>
        <w:t>77</w:t>
      </w:r>
      <w:r w:rsidR="00E866B8">
        <w:fldChar w:fldCharType="end"/>
      </w:r>
      <w:r w:rsidRPr="00BE633D">
        <w:rPr>
          <w:lang w:val="en-GB"/>
        </w:rPr>
        <w:t>-</w:t>
      </w:r>
      <w:r w:rsidR="00E866B8">
        <w:fldChar w:fldCharType="begin"/>
      </w:r>
      <w:r w:rsidR="00E866B8">
        <w:instrText xml:space="preserve"> REF _Ref381610192 \r \h  \* MERGEFORMAT </w:instrText>
      </w:r>
      <w:r w:rsidR="00E866B8">
        <w:fldChar w:fldCharType="separate"/>
      </w:r>
      <w:r w:rsidR="001F3207" w:rsidRPr="001F3207">
        <w:rPr>
          <w:lang w:val="en-GB"/>
        </w:rPr>
        <w:t>78</w:t>
      </w:r>
      <w:r w:rsidR="00E866B8">
        <w:fldChar w:fldCharType="end"/>
      </w:r>
      <w:r w:rsidRPr="00BE633D">
        <w:rPr>
          <w:lang w:val="en-GB"/>
        </w:rPr>
        <w:t xml:space="preserve"> above). </w:t>
      </w:r>
      <w:r w:rsidR="00215C0D" w:rsidRPr="00BE633D">
        <w:rPr>
          <w:lang w:val="en-GB"/>
        </w:rPr>
        <w:t xml:space="preserve">In an e-mail response of </w:t>
      </w:r>
      <w:r w:rsidRPr="00BE633D">
        <w:rPr>
          <w:lang w:val="en-GB"/>
        </w:rPr>
        <w:t xml:space="preserve">14 March 2008, </w:t>
      </w:r>
      <w:r w:rsidR="00215C0D" w:rsidRPr="00BE633D">
        <w:rPr>
          <w:lang w:val="en-GB"/>
        </w:rPr>
        <w:t xml:space="preserve">the </w:t>
      </w:r>
      <w:r w:rsidRPr="00BE633D">
        <w:rPr>
          <w:lang w:val="en-GB"/>
        </w:rPr>
        <w:t>UNMIK Police forensic expert informed the WCIU investigator</w:t>
      </w:r>
      <w:r w:rsidRPr="001E25B1">
        <w:rPr>
          <w:lang w:val="en-GB"/>
        </w:rPr>
        <w:t xml:space="preserve"> </w:t>
      </w:r>
      <w:r w:rsidR="00215C0D" w:rsidRPr="001E25B1">
        <w:rPr>
          <w:lang w:val="en-GB"/>
        </w:rPr>
        <w:t xml:space="preserve">that </w:t>
      </w:r>
      <w:r w:rsidRPr="001E25B1">
        <w:rPr>
          <w:lang w:val="en-GB"/>
        </w:rPr>
        <w:t>“it was not his area of expertise”.</w:t>
      </w:r>
      <w:bookmarkEnd w:id="48"/>
    </w:p>
    <w:p w:rsidR="00215C0D" w:rsidRPr="001E25B1" w:rsidRDefault="00215C0D" w:rsidP="00215C0D">
      <w:pPr>
        <w:pStyle w:val="ListParagraph"/>
        <w:rPr>
          <w:lang w:val="en-GB"/>
        </w:rPr>
      </w:pPr>
    </w:p>
    <w:p w:rsidR="00215C0D" w:rsidRPr="001E25B1" w:rsidRDefault="00215C0D" w:rsidP="00757BC8">
      <w:pPr>
        <w:pStyle w:val="ListParagraph"/>
        <w:numPr>
          <w:ilvl w:val="0"/>
          <w:numId w:val="46"/>
        </w:numPr>
        <w:suppressAutoHyphens w:val="0"/>
        <w:contextualSpacing/>
        <w:jc w:val="both"/>
        <w:rPr>
          <w:lang w:val="en-GB"/>
        </w:rPr>
      </w:pPr>
      <w:bookmarkStart w:id="50" w:name="_Ref381722630"/>
      <w:r w:rsidRPr="001E25B1">
        <w:rPr>
          <w:lang w:val="en-GB"/>
        </w:rPr>
        <w:t xml:space="preserve">In an e-mail dated 14 March 2008, the WCIU investigator informed the IP that, after he </w:t>
      </w:r>
      <w:r w:rsidR="006167E8">
        <w:rPr>
          <w:lang w:val="en-GB"/>
        </w:rPr>
        <w:t xml:space="preserve">had </w:t>
      </w:r>
      <w:r w:rsidRPr="001E25B1">
        <w:rPr>
          <w:lang w:val="en-GB"/>
        </w:rPr>
        <w:t xml:space="preserve">recorded </w:t>
      </w:r>
      <w:r w:rsidR="006167E8">
        <w:rPr>
          <w:lang w:val="en-GB"/>
        </w:rPr>
        <w:t xml:space="preserve">the </w:t>
      </w:r>
      <w:r w:rsidRPr="001E25B1">
        <w:rPr>
          <w:lang w:val="en-GB"/>
        </w:rPr>
        <w:t>statements of Mr B.H. and Mr A.B., he “</w:t>
      </w:r>
      <w:r w:rsidR="003843CA" w:rsidRPr="001E25B1">
        <w:rPr>
          <w:lang w:val="en-GB"/>
        </w:rPr>
        <w:t>found additional information that they joined KLA some days before the taking way to Montenegro through the mountains. I need [some] time to try to [obtain] some information from TMK archive [on this].”</w:t>
      </w:r>
      <w:bookmarkEnd w:id="50"/>
    </w:p>
    <w:p w:rsidR="00215C0D" w:rsidRPr="001E25B1" w:rsidRDefault="00215C0D" w:rsidP="00215C0D">
      <w:pPr>
        <w:pStyle w:val="ListParagraph"/>
        <w:rPr>
          <w:lang w:val="en-GB"/>
        </w:rPr>
      </w:pPr>
    </w:p>
    <w:p w:rsidR="00E04ABF" w:rsidRPr="001E25B1" w:rsidRDefault="00E04ABF" w:rsidP="00757BC8">
      <w:pPr>
        <w:pStyle w:val="ListParagraph"/>
        <w:numPr>
          <w:ilvl w:val="0"/>
          <w:numId w:val="46"/>
        </w:numPr>
        <w:suppressAutoHyphens w:val="0"/>
        <w:contextualSpacing/>
        <w:jc w:val="both"/>
        <w:rPr>
          <w:lang w:val="en-GB"/>
        </w:rPr>
      </w:pPr>
      <w:r w:rsidRPr="001E25B1">
        <w:rPr>
          <w:lang w:val="en-GB"/>
        </w:rPr>
        <w:t xml:space="preserve">On 15 March 2008, the </w:t>
      </w:r>
      <w:r w:rsidR="005B1C99" w:rsidRPr="001E25B1">
        <w:rPr>
          <w:lang w:val="en-GB"/>
        </w:rPr>
        <w:t>W</w:t>
      </w:r>
      <w:r w:rsidRPr="001E25B1">
        <w:rPr>
          <w:lang w:val="en-GB"/>
        </w:rPr>
        <w:t>CIU investigator again wrote to the same UNMIK Police forensic expert and informed him that the latter was authorised to undertake the expert examination of the photographs. No order of the IP to that regard is found in the file.</w:t>
      </w:r>
    </w:p>
    <w:p w:rsidR="005B1C99" w:rsidRPr="001E25B1" w:rsidRDefault="005B1C99" w:rsidP="005B1C99">
      <w:pPr>
        <w:pStyle w:val="ListParagraph"/>
        <w:rPr>
          <w:lang w:val="en-GB"/>
        </w:rPr>
      </w:pPr>
    </w:p>
    <w:p w:rsidR="005B1C99" w:rsidRPr="001E25B1" w:rsidRDefault="005B1C99" w:rsidP="00757BC8">
      <w:pPr>
        <w:pStyle w:val="ListParagraph"/>
        <w:numPr>
          <w:ilvl w:val="0"/>
          <w:numId w:val="46"/>
        </w:numPr>
        <w:suppressAutoHyphens w:val="0"/>
        <w:contextualSpacing/>
        <w:jc w:val="both"/>
        <w:rPr>
          <w:lang w:val="en-GB"/>
        </w:rPr>
      </w:pPr>
      <w:bookmarkStart w:id="51" w:name="_Ref381722268"/>
      <w:r w:rsidRPr="001E25B1">
        <w:rPr>
          <w:lang w:val="en-GB"/>
        </w:rPr>
        <w:t xml:space="preserve">By </w:t>
      </w:r>
      <w:r w:rsidR="006167E8">
        <w:rPr>
          <w:lang w:val="en-GB"/>
        </w:rPr>
        <w:t>an</w:t>
      </w:r>
      <w:r w:rsidRPr="001E25B1">
        <w:rPr>
          <w:lang w:val="en-GB"/>
        </w:rPr>
        <w:t xml:space="preserve"> e-mail of 17 March 2008, the UNMIK Police forensic expert informed the WCIU investigator that he </w:t>
      </w:r>
      <w:r w:rsidR="006167E8">
        <w:rPr>
          <w:lang w:val="en-GB"/>
        </w:rPr>
        <w:t xml:space="preserve">had </w:t>
      </w:r>
      <w:r w:rsidRPr="001E25B1">
        <w:rPr>
          <w:lang w:val="en-GB"/>
        </w:rPr>
        <w:t xml:space="preserve">“made measurements and markings […] and came to the conclusion that the mentioned males on the two submitted pictures are, probably, different persons. It is impossible to make a flat conclusion due to the different foreshortening and big distance of shooting. KPS Forensic Laboratory specialists don`t provide this kind of examinations.” The attached photograph shows that the comparison was made only with regard to Mr Slobodan </w:t>
      </w:r>
      <w:proofErr w:type="spellStart"/>
      <w:r w:rsidRPr="001E25B1">
        <w:rPr>
          <w:lang w:val="en-GB"/>
        </w:rPr>
        <w:t>Pejčinović’s</w:t>
      </w:r>
      <w:proofErr w:type="spellEnd"/>
      <w:r w:rsidRPr="001E25B1">
        <w:rPr>
          <w:lang w:val="en-GB"/>
        </w:rPr>
        <w:t xml:space="preserve"> photograph provided by his mother, and his alleged photo in UÇPMB uniform.</w:t>
      </w:r>
      <w:bookmarkEnd w:id="51"/>
    </w:p>
    <w:p w:rsidR="00E04ABF" w:rsidRPr="001E25B1" w:rsidRDefault="00E04ABF" w:rsidP="00E04ABF">
      <w:pPr>
        <w:pStyle w:val="ListParagraph"/>
        <w:rPr>
          <w:lang w:val="en-GB"/>
        </w:rPr>
      </w:pPr>
    </w:p>
    <w:p w:rsidR="00215C0D" w:rsidRPr="001E25B1" w:rsidRDefault="00E04ABF" w:rsidP="00757BC8">
      <w:pPr>
        <w:pStyle w:val="ListParagraph"/>
        <w:numPr>
          <w:ilvl w:val="0"/>
          <w:numId w:val="46"/>
        </w:numPr>
        <w:suppressAutoHyphens w:val="0"/>
        <w:contextualSpacing/>
        <w:jc w:val="both"/>
        <w:rPr>
          <w:lang w:val="en-GB"/>
        </w:rPr>
      </w:pPr>
      <w:r w:rsidRPr="001E25B1">
        <w:rPr>
          <w:lang w:val="en-GB"/>
        </w:rPr>
        <w:t xml:space="preserve">Also, </w:t>
      </w:r>
      <w:r w:rsidR="00416119" w:rsidRPr="001E25B1">
        <w:rPr>
          <w:lang w:val="en-GB"/>
        </w:rPr>
        <w:t>i</w:t>
      </w:r>
      <w:r w:rsidR="00215C0D" w:rsidRPr="001E25B1">
        <w:rPr>
          <w:lang w:val="en-GB"/>
        </w:rPr>
        <w:t xml:space="preserve">n a number of reports </w:t>
      </w:r>
      <w:r w:rsidRPr="001E25B1">
        <w:rPr>
          <w:lang w:val="en-GB"/>
        </w:rPr>
        <w:t xml:space="preserve">and e-mails dated February and March 2008, </w:t>
      </w:r>
      <w:r w:rsidR="006167E8">
        <w:rPr>
          <w:lang w:val="en-GB"/>
        </w:rPr>
        <w:t xml:space="preserve">the </w:t>
      </w:r>
      <w:r w:rsidRPr="001E25B1">
        <w:rPr>
          <w:lang w:val="en-GB"/>
        </w:rPr>
        <w:t xml:space="preserve">WCIU investigator indicated that he was in parallel assigned to work in shifts in </w:t>
      </w:r>
      <w:r w:rsidR="006167E8">
        <w:rPr>
          <w:lang w:val="en-GB"/>
        </w:rPr>
        <w:t xml:space="preserve">an </w:t>
      </w:r>
      <w:r w:rsidRPr="001E25B1">
        <w:rPr>
          <w:lang w:val="en-GB"/>
        </w:rPr>
        <w:t>anti-riot operation in Mitrovica North, which was taking a lot of his time.</w:t>
      </w:r>
    </w:p>
    <w:p w:rsidR="00E04ABF" w:rsidRPr="001E25B1" w:rsidRDefault="00E04ABF" w:rsidP="00E04ABF">
      <w:pPr>
        <w:pStyle w:val="ListParagraph"/>
        <w:rPr>
          <w:lang w:val="en-GB"/>
        </w:rPr>
      </w:pPr>
    </w:p>
    <w:p w:rsidR="00136496" w:rsidRPr="001E25B1" w:rsidRDefault="00136496" w:rsidP="00757BC8">
      <w:pPr>
        <w:pStyle w:val="ListParagraph"/>
        <w:numPr>
          <w:ilvl w:val="0"/>
          <w:numId w:val="46"/>
        </w:numPr>
        <w:suppressAutoHyphens w:val="0"/>
        <w:contextualSpacing/>
        <w:jc w:val="both"/>
        <w:rPr>
          <w:lang w:val="en-GB"/>
        </w:rPr>
      </w:pPr>
      <w:bookmarkStart w:id="52" w:name="_Ref381715141"/>
      <w:r w:rsidRPr="001E25B1">
        <w:rPr>
          <w:lang w:val="en-GB"/>
        </w:rPr>
        <w:t xml:space="preserve">In a report dated 20 March 2008, the WCIU investigator stated that he </w:t>
      </w:r>
      <w:r w:rsidR="006167E8">
        <w:rPr>
          <w:lang w:val="en-GB"/>
        </w:rPr>
        <w:t xml:space="preserve">had </w:t>
      </w:r>
      <w:r w:rsidRPr="001E25B1">
        <w:rPr>
          <w:lang w:val="en-GB"/>
        </w:rPr>
        <w:t xml:space="preserve">met with relatives of Mr B.K., who informed </w:t>
      </w:r>
      <w:r w:rsidR="006167E8">
        <w:rPr>
          <w:lang w:val="en-GB"/>
        </w:rPr>
        <w:t xml:space="preserve">him </w:t>
      </w:r>
      <w:r w:rsidRPr="001E25B1">
        <w:rPr>
          <w:lang w:val="en-GB"/>
        </w:rPr>
        <w:t xml:space="preserve">that the latter had left Kosovo with his family and </w:t>
      </w:r>
      <w:r w:rsidR="006167E8">
        <w:rPr>
          <w:lang w:val="en-GB"/>
        </w:rPr>
        <w:t xml:space="preserve">that </w:t>
      </w:r>
      <w:r w:rsidRPr="001E25B1">
        <w:rPr>
          <w:lang w:val="en-GB"/>
        </w:rPr>
        <w:t>no one kn</w:t>
      </w:r>
      <w:r w:rsidR="006167E8">
        <w:rPr>
          <w:lang w:val="en-GB"/>
        </w:rPr>
        <w:t>e</w:t>
      </w:r>
      <w:r w:rsidRPr="001E25B1">
        <w:rPr>
          <w:lang w:val="en-GB"/>
        </w:rPr>
        <w:t>w</w:t>
      </w:r>
      <w:r w:rsidR="006167E8">
        <w:rPr>
          <w:lang w:val="en-GB"/>
        </w:rPr>
        <w:t xml:space="preserve"> of his whereabouts</w:t>
      </w:r>
      <w:r w:rsidRPr="001E25B1">
        <w:rPr>
          <w:lang w:val="en-GB"/>
        </w:rPr>
        <w:t>.</w:t>
      </w:r>
      <w:bookmarkEnd w:id="52"/>
    </w:p>
    <w:p w:rsidR="00136496" w:rsidRPr="001E25B1" w:rsidRDefault="00136496" w:rsidP="00136496">
      <w:pPr>
        <w:pStyle w:val="ListParagraph"/>
        <w:rPr>
          <w:lang w:val="en-GB"/>
        </w:rPr>
      </w:pPr>
    </w:p>
    <w:p w:rsidR="00391ABC" w:rsidRPr="001E25B1" w:rsidRDefault="00677BFE" w:rsidP="00757BC8">
      <w:pPr>
        <w:pStyle w:val="ListParagraph"/>
        <w:numPr>
          <w:ilvl w:val="0"/>
          <w:numId w:val="46"/>
        </w:numPr>
        <w:suppressAutoHyphens w:val="0"/>
        <w:contextualSpacing/>
        <w:jc w:val="both"/>
        <w:rPr>
          <w:lang w:val="en-GB"/>
        </w:rPr>
      </w:pPr>
      <w:bookmarkStart w:id="53" w:name="_Ref381619073"/>
      <w:r w:rsidRPr="001E25B1">
        <w:rPr>
          <w:lang w:val="en-GB"/>
        </w:rPr>
        <w:t>On 10 May 2008, the WCIU investigator submitted his final report to the IP in charge of the case no. 2003-00011, where he recommended this case to be “temporary closed”, until new relevant evidence was obtained or witnesses were found. In the overview of the action</w:t>
      </w:r>
      <w:bookmarkEnd w:id="49"/>
      <w:r w:rsidR="00391ABC" w:rsidRPr="001E25B1">
        <w:rPr>
          <w:lang w:val="en-GB"/>
        </w:rPr>
        <w:t>, the investigator mentioned that:</w:t>
      </w:r>
      <w:bookmarkEnd w:id="53"/>
    </w:p>
    <w:p w:rsidR="00391ABC" w:rsidRPr="001E25B1" w:rsidRDefault="00391ABC" w:rsidP="00B746D4">
      <w:pPr>
        <w:pStyle w:val="ListParagraph"/>
        <w:suppressAutoHyphens w:val="0"/>
        <w:ind w:right="394"/>
        <w:contextualSpacing/>
        <w:jc w:val="both"/>
        <w:rPr>
          <w:lang w:val="en-GB"/>
        </w:rPr>
      </w:pPr>
      <w:r w:rsidRPr="001E25B1">
        <w:rPr>
          <w:lang w:val="en-GB"/>
        </w:rPr>
        <w:t xml:space="preserve">“… the [two interviewed] witnesses didn`t know where the place that they were arrested is and where the location of forest house in which they were detained. The witnesses cannot recognize anybody of KLA </w:t>
      </w:r>
      <w:proofErr w:type="gramStart"/>
      <w:r w:rsidRPr="001E25B1">
        <w:rPr>
          <w:lang w:val="en-GB"/>
        </w:rPr>
        <w:t>members ...</w:t>
      </w:r>
      <w:proofErr w:type="gramEnd"/>
    </w:p>
    <w:p w:rsidR="00677BFE" w:rsidRPr="001E25B1" w:rsidRDefault="00391ABC" w:rsidP="006167E8">
      <w:pPr>
        <w:ind w:left="720" w:right="382" w:firstLine="360"/>
        <w:contextualSpacing/>
        <w:jc w:val="both"/>
        <w:rPr>
          <w:lang w:val="en-GB"/>
        </w:rPr>
      </w:pPr>
      <w:r w:rsidRPr="001E25B1">
        <w:rPr>
          <w:lang w:val="en-GB"/>
        </w:rPr>
        <w:t>Expert made expertise of picture … According to the expert the people in these two pictures are different persons.</w:t>
      </w:r>
    </w:p>
    <w:p w:rsidR="00391ABC" w:rsidRPr="001E25B1" w:rsidRDefault="00391ABC" w:rsidP="006167E8">
      <w:pPr>
        <w:ind w:left="720" w:right="382" w:firstLine="360"/>
        <w:contextualSpacing/>
        <w:jc w:val="both"/>
        <w:rPr>
          <w:lang w:val="en-GB"/>
        </w:rPr>
      </w:pPr>
      <w:r w:rsidRPr="001E25B1">
        <w:rPr>
          <w:lang w:val="en-GB"/>
        </w:rPr>
        <w:t xml:space="preserve">Investigator made conversation with Chief of investigation of OMPF who leaded investigation of this case some years ago. According to him the people in these two pictures are different persons and Slobodan was killed during the war but OMPF still </w:t>
      </w:r>
      <w:proofErr w:type="spellStart"/>
      <w:r w:rsidRPr="001E25B1">
        <w:rPr>
          <w:lang w:val="en-GB"/>
        </w:rPr>
        <w:t>can not</w:t>
      </w:r>
      <w:proofErr w:type="spellEnd"/>
      <w:r w:rsidRPr="001E25B1">
        <w:rPr>
          <w:lang w:val="en-GB"/>
        </w:rPr>
        <w:t xml:space="preserve"> find his body.”</w:t>
      </w:r>
    </w:p>
    <w:p w:rsidR="00677BFE" w:rsidRPr="001E25B1" w:rsidRDefault="00677BFE" w:rsidP="00677BFE">
      <w:pPr>
        <w:rPr>
          <w:lang w:val="en-GB"/>
        </w:rPr>
      </w:pPr>
    </w:p>
    <w:p w:rsidR="00391ABC" w:rsidRPr="001E25B1" w:rsidRDefault="00391ABC" w:rsidP="00391ABC">
      <w:pPr>
        <w:pStyle w:val="ListParagraph"/>
        <w:numPr>
          <w:ilvl w:val="0"/>
          <w:numId w:val="46"/>
        </w:numPr>
        <w:suppressAutoHyphens w:val="0"/>
        <w:contextualSpacing/>
        <w:jc w:val="both"/>
        <w:rPr>
          <w:lang w:val="en-GB"/>
        </w:rPr>
      </w:pPr>
      <w:bookmarkStart w:id="54" w:name="_Ref381796308"/>
      <w:r w:rsidRPr="001E25B1">
        <w:rPr>
          <w:lang w:val="en-GB"/>
        </w:rPr>
        <w:lastRenderedPageBreak/>
        <w:t>A WCIU investigator’s “Overview report”, dated 10 May 2008, simply repeats the facts and the conclusions of the above report of 5 May 2008.</w:t>
      </w:r>
      <w:bookmarkEnd w:id="54"/>
    </w:p>
    <w:p w:rsidR="00B61992" w:rsidRPr="001E25B1" w:rsidRDefault="00B61992" w:rsidP="00B61992">
      <w:pPr>
        <w:pStyle w:val="ListParagraph"/>
        <w:suppressAutoHyphens w:val="0"/>
        <w:ind w:left="360"/>
        <w:contextualSpacing/>
        <w:jc w:val="both"/>
        <w:rPr>
          <w:lang w:val="en-GB"/>
        </w:rPr>
      </w:pPr>
    </w:p>
    <w:p w:rsidR="00B61992" w:rsidRPr="00BE633D" w:rsidRDefault="00B61992" w:rsidP="00391ABC">
      <w:pPr>
        <w:pStyle w:val="ListParagraph"/>
        <w:numPr>
          <w:ilvl w:val="0"/>
          <w:numId w:val="46"/>
        </w:numPr>
        <w:suppressAutoHyphens w:val="0"/>
        <w:contextualSpacing/>
        <w:jc w:val="both"/>
        <w:rPr>
          <w:lang w:val="en-GB"/>
        </w:rPr>
      </w:pPr>
      <w:bookmarkStart w:id="55" w:name="_Ref381619075"/>
      <w:r w:rsidRPr="00BE633D">
        <w:rPr>
          <w:lang w:val="en-GB"/>
        </w:rPr>
        <w:t xml:space="preserve">According to the above-mentioned DOJ Criminal Division’s “Case ID Card” (see § </w:t>
      </w:r>
      <w:r w:rsidR="00E866B8">
        <w:fldChar w:fldCharType="begin"/>
      </w:r>
      <w:r w:rsidR="00E866B8">
        <w:instrText xml:space="preserve"> REF _Ref381618970 \r \h  \* MERGEFORMAT </w:instrText>
      </w:r>
      <w:r w:rsidR="00E866B8">
        <w:fldChar w:fldCharType="separate"/>
      </w:r>
      <w:r w:rsidR="001F3207" w:rsidRPr="001F3207">
        <w:rPr>
          <w:lang w:val="en-GB"/>
        </w:rPr>
        <w:t>75</w:t>
      </w:r>
      <w:r w:rsidR="00E866B8">
        <w:fldChar w:fldCharType="end"/>
      </w:r>
      <w:r w:rsidRPr="00BE633D">
        <w:rPr>
          <w:lang w:val="en-GB"/>
        </w:rPr>
        <w:t>), on 11 October 2008, the WCIU filed a criminal report in relation to this case. However, this report is not found among investigative documents available to the Panel.</w:t>
      </w:r>
      <w:bookmarkEnd w:id="55"/>
    </w:p>
    <w:p w:rsidR="003F331C" w:rsidRPr="001E25B1" w:rsidRDefault="003F331C" w:rsidP="003F331C">
      <w:pPr>
        <w:pStyle w:val="ListParagraph"/>
        <w:rPr>
          <w:lang w:val="en-GB"/>
        </w:rPr>
      </w:pPr>
    </w:p>
    <w:p w:rsidR="003F331C" w:rsidRPr="00BE633D" w:rsidRDefault="003F331C" w:rsidP="003F331C">
      <w:pPr>
        <w:pStyle w:val="ListParagraph"/>
        <w:numPr>
          <w:ilvl w:val="0"/>
          <w:numId w:val="46"/>
        </w:numPr>
        <w:suppressAutoHyphens w:val="0"/>
        <w:contextualSpacing/>
        <w:jc w:val="both"/>
        <w:rPr>
          <w:lang w:val="en-GB"/>
        </w:rPr>
      </w:pPr>
      <w:bookmarkStart w:id="56" w:name="_Ref381625609"/>
      <w:r w:rsidRPr="001E25B1">
        <w:rPr>
          <w:lang w:val="en-GB"/>
        </w:rPr>
        <w:t xml:space="preserve">On 20 September 2013, </w:t>
      </w:r>
      <w:proofErr w:type="gramStart"/>
      <w:r w:rsidRPr="001E25B1">
        <w:rPr>
          <w:lang w:val="en-GB"/>
        </w:rPr>
        <w:t>an</w:t>
      </w:r>
      <w:proofErr w:type="gramEnd"/>
      <w:r w:rsidRPr="001E25B1">
        <w:rPr>
          <w:lang w:val="en-GB"/>
        </w:rPr>
        <w:t xml:space="preserve"> EULEX Prosecutor assigned to the SPRK issued a Ruling dismissing the criminal report of UNMIK police on the case no. 2003-00011 (see §§ </w:t>
      </w:r>
      <w:r w:rsidR="00E866B8">
        <w:fldChar w:fldCharType="begin"/>
      </w:r>
      <w:r w:rsidR="00E866B8">
        <w:instrText xml:space="preserve"> REF _Ref381619073 \r \h  \* MERGEFORMAT </w:instrText>
      </w:r>
      <w:r w:rsidR="00E866B8">
        <w:fldChar w:fldCharType="separate"/>
      </w:r>
      <w:r w:rsidR="001F3207" w:rsidRPr="001F3207">
        <w:rPr>
          <w:lang w:val="en-GB"/>
        </w:rPr>
        <w:t>90</w:t>
      </w:r>
      <w:r w:rsidR="00E866B8">
        <w:fldChar w:fldCharType="end"/>
      </w:r>
      <w:r w:rsidRPr="001E25B1">
        <w:rPr>
          <w:lang w:val="en-GB"/>
        </w:rPr>
        <w:t xml:space="preserve"> and </w:t>
      </w:r>
      <w:r w:rsidR="00E866B8">
        <w:fldChar w:fldCharType="begin"/>
      </w:r>
      <w:r w:rsidR="00E866B8">
        <w:instrText xml:space="preserve"> REF _Ref381619075 \r \h  \* MERGEFORMAT </w:instrText>
      </w:r>
      <w:r w:rsidR="00E866B8">
        <w:fldChar w:fldCharType="separate"/>
      </w:r>
      <w:r w:rsidR="001F3207" w:rsidRPr="001F3207">
        <w:rPr>
          <w:lang w:val="en-GB"/>
        </w:rPr>
        <w:t>92</w:t>
      </w:r>
      <w:r w:rsidR="00E866B8">
        <w:fldChar w:fldCharType="end"/>
      </w:r>
      <w:r w:rsidRPr="001E25B1">
        <w:rPr>
          <w:lang w:val="en-GB"/>
        </w:rPr>
        <w:t xml:space="preserve"> above), and decided to close this investigation. The EULEX WCIU was entrusted with informing Mrs </w:t>
      </w:r>
      <w:proofErr w:type="spellStart"/>
      <w:r w:rsidRPr="001E25B1">
        <w:rPr>
          <w:lang w:val="en-GB"/>
        </w:rPr>
        <w:t>Desanka</w:t>
      </w:r>
      <w:proofErr w:type="spellEnd"/>
      <w:r w:rsidRPr="001E25B1">
        <w:rPr>
          <w:lang w:val="en-GB"/>
        </w:rPr>
        <w:t xml:space="preserve"> </w:t>
      </w:r>
      <w:proofErr w:type="spellStart"/>
      <w:r w:rsidRPr="00BE633D">
        <w:rPr>
          <w:lang w:val="en-GB"/>
        </w:rPr>
        <w:t>Pejčinović</w:t>
      </w:r>
      <w:proofErr w:type="spellEnd"/>
      <w:r w:rsidRPr="00BE633D">
        <w:rPr>
          <w:lang w:val="en-GB"/>
        </w:rPr>
        <w:t xml:space="preserve"> of the decision.</w:t>
      </w:r>
      <w:bookmarkEnd w:id="56"/>
    </w:p>
    <w:p w:rsidR="00757BC8" w:rsidRPr="00BE633D" w:rsidRDefault="00757BC8" w:rsidP="00677BFE">
      <w:pPr>
        <w:contextualSpacing/>
        <w:jc w:val="both"/>
        <w:rPr>
          <w:lang w:val="en-GB"/>
        </w:rPr>
      </w:pPr>
    </w:p>
    <w:p w:rsidR="00F710B9" w:rsidRPr="00BE633D" w:rsidRDefault="00F710B9" w:rsidP="00F710B9">
      <w:pPr>
        <w:numPr>
          <w:ilvl w:val="0"/>
          <w:numId w:val="15"/>
        </w:numPr>
        <w:contextualSpacing/>
        <w:jc w:val="both"/>
        <w:rPr>
          <w:lang w:val="en-GB"/>
        </w:rPr>
      </w:pPr>
      <w:r w:rsidRPr="00BE633D">
        <w:rPr>
          <w:b/>
          <w:lang w:val="en-GB"/>
        </w:rPr>
        <w:t xml:space="preserve">EULEX clarification </w:t>
      </w:r>
    </w:p>
    <w:p w:rsidR="00F710B9" w:rsidRPr="00BE633D" w:rsidRDefault="00F710B9" w:rsidP="00D10004">
      <w:pPr>
        <w:pStyle w:val="Default"/>
        <w:widowControl w:val="0"/>
        <w:tabs>
          <w:tab w:val="left" w:pos="1080"/>
        </w:tabs>
        <w:suppressAutoHyphens/>
        <w:jc w:val="both"/>
        <w:rPr>
          <w:bCs/>
          <w:color w:val="auto"/>
          <w:lang w:val="en-GB"/>
        </w:rPr>
      </w:pPr>
    </w:p>
    <w:p w:rsidR="00F710B9" w:rsidRPr="001E25B1" w:rsidRDefault="00F710B9" w:rsidP="00F710B9">
      <w:pPr>
        <w:pStyle w:val="ListParagraph"/>
        <w:numPr>
          <w:ilvl w:val="0"/>
          <w:numId w:val="46"/>
        </w:numPr>
        <w:suppressAutoHyphens w:val="0"/>
        <w:contextualSpacing/>
        <w:jc w:val="both"/>
        <w:rPr>
          <w:lang w:val="en-GB" w:eastAsia="en-GB"/>
        </w:rPr>
      </w:pPr>
      <w:bookmarkStart w:id="57" w:name="_Ref372532143"/>
      <w:r w:rsidRPr="00BE633D">
        <w:rPr>
          <w:lang w:val="en-GB" w:eastAsia="en-GB"/>
        </w:rPr>
        <w:t xml:space="preserve">As mentioned above (§ </w:t>
      </w:r>
      <w:r w:rsidR="00E866B8">
        <w:fldChar w:fldCharType="begin"/>
      </w:r>
      <w:r w:rsidR="00E866B8">
        <w:instrText xml:space="preserve"> REF _Ref373318637 \r \h  \* MERGEFORMAT </w:instrText>
      </w:r>
      <w:r w:rsidR="00E866B8">
        <w:fldChar w:fldCharType="separate"/>
      </w:r>
      <w:r w:rsidR="001F3207">
        <w:t>3</w:t>
      </w:r>
      <w:r w:rsidR="00E866B8">
        <w:fldChar w:fldCharType="end"/>
      </w:r>
      <w:r w:rsidRPr="00BE633D">
        <w:rPr>
          <w:lang w:val="en-GB" w:eastAsia="en-GB"/>
        </w:rPr>
        <w:t xml:space="preserve">), on 18 December 2009 the Panel </w:t>
      </w:r>
      <w:r w:rsidRPr="00BE633D">
        <w:rPr>
          <w:lang w:val="en-GB"/>
        </w:rPr>
        <w:t xml:space="preserve">requested EULEX to provide additional </w:t>
      </w:r>
      <w:r w:rsidRPr="00BE633D">
        <w:rPr>
          <w:lang w:val="en-GB" w:eastAsia="en-GB"/>
        </w:rPr>
        <w:t xml:space="preserve">information in relation to </w:t>
      </w:r>
      <w:r w:rsidR="0013364A" w:rsidRPr="00BE633D">
        <w:rPr>
          <w:lang w:val="en-GB" w:eastAsia="en-GB"/>
        </w:rPr>
        <w:t>43</w:t>
      </w:r>
      <w:r w:rsidRPr="00BE633D">
        <w:rPr>
          <w:lang w:val="en-GB" w:eastAsia="en-GB"/>
        </w:rPr>
        <w:t xml:space="preserve"> complaints before the Panel</w:t>
      </w:r>
      <w:r w:rsidRPr="00BE633D">
        <w:rPr>
          <w:bCs/>
          <w:lang w:val="en-GB"/>
        </w:rPr>
        <w:t xml:space="preserve">. In their </w:t>
      </w:r>
      <w:r w:rsidRPr="00BE633D">
        <w:rPr>
          <w:lang w:val="en-GB" w:eastAsia="en-GB"/>
        </w:rPr>
        <w:t xml:space="preserve">response (see § </w:t>
      </w:r>
      <w:r w:rsidR="00E866B8">
        <w:fldChar w:fldCharType="begin"/>
      </w:r>
      <w:r w:rsidR="00E866B8">
        <w:instrText xml:space="preserve"> REF _Ref380757181 \r \h  \* MERGEFORMAT </w:instrText>
      </w:r>
      <w:r w:rsidR="00E866B8">
        <w:fldChar w:fldCharType="separate"/>
      </w:r>
      <w:r w:rsidR="001F3207">
        <w:t>4</w:t>
      </w:r>
      <w:r w:rsidR="00E866B8">
        <w:fldChar w:fldCharType="end"/>
      </w:r>
      <w:r w:rsidR="0013364A" w:rsidRPr="00BE633D">
        <w:rPr>
          <w:lang w:val="en-GB" w:eastAsia="en-GB"/>
        </w:rPr>
        <w:t xml:space="preserve"> </w:t>
      </w:r>
      <w:r w:rsidRPr="00BE633D">
        <w:rPr>
          <w:lang w:val="en-GB" w:eastAsia="en-GB"/>
        </w:rPr>
        <w:t>above)</w:t>
      </w:r>
      <w:r w:rsidRPr="00BE633D">
        <w:rPr>
          <w:bCs/>
          <w:lang w:val="en-GB"/>
        </w:rPr>
        <w:t xml:space="preserve">, dated </w:t>
      </w:r>
      <w:r w:rsidRPr="00BE633D">
        <w:rPr>
          <w:lang w:val="en-GB" w:eastAsia="en-GB"/>
        </w:rPr>
        <w:t>23 March 2010, EULEX officers explained that they had searched the available sources</w:t>
      </w:r>
      <w:bookmarkEnd w:id="57"/>
      <w:r w:rsidRPr="00BE633D">
        <w:rPr>
          <w:lang w:val="en-GB" w:eastAsia="en-GB"/>
        </w:rPr>
        <w:t>, including the list of cases “found in July 2009 in the PTC building Archive room (not officially handed over from UNMIK to EULEX</w:t>
      </w:r>
      <w:r w:rsidRPr="001E25B1">
        <w:rPr>
          <w:lang w:val="en-GB" w:eastAsia="en-GB"/>
        </w:rPr>
        <w:t xml:space="preserve"> because no more “active” but dismissed, terminated or closed).”</w:t>
      </w:r>
    </w:p>
    <w:p w:rsidR="00F710B9" w:rsidRPr="001E25B1" w:rsidRDefault="00F710B9" w:rsidP="00F710B9">
      <w:pPr>
        <w:pStyle w:val="Default"/>
        <w:ind w:left="720"/>
        <w:jc w:val="both"/>
        <w:rPr>
          <w:color w:val="auto"/>
          <w:lang w:val="en-GB" w:eastAsia="en-GB"/>
        </w:rPr>
      </w:pPr>
    </w:p>
    <w:p w:rsidR="00F710B9" w:rsidRPr="001E25B1" w:rsidRDefault="00F710B9" w:rsidP="00F710B9">
      <w:pPr>
        <w:pStyle w:val="ListParagraph"/>
        <w:numPr>
          <w:ilvl w:val="0"/>
          <w:numId w:val="46"/>
        </w:numPr>
        <w:suppressAutoHyphens w:val="0"/>
        <w:contextualSpacing/>
        <w:jc w:val="both"/>
        <w:rPr>
          <w:lang w:val="en-GB" w:eastAsia="en-GB"/>
        </w:rPr>
      </w:pPr>
      <w:r w:rsidRPr="001E25B1">
        <w:rPr>
          <w:lang w:val="en-GB" w:eastAsia="en-GB"/>
        </w:rPr>
        <w:t xml:space="preserve">In the same response, EULEX added that the search was not exhaustive, as the available sources </w:t>
      </w:r>
      <w:r w:rsidRPr="001E25B1">
        <w:rPr>
          <w:bCs/>
          <w:lang w:val="en-GB"/>
        </w:rPr>
        <w:t>did</w:t>
      </w:r>
      <w:r w:rsidRPr="001E25B1">
        <w:rPr>
          <w:lang w:val="en-GB" w:eastAsia="en-GB"/>
        </w:rPr>
        <w:t xml:space="preserve"> not provide information on the following:</w:t>
      </w:r>
    </w:p>
    <w:p w:rsidR="00F710B9" w:rsidRPr="001E25B1" w:rsidRDefault="00F710B9" w:rsidP="00B746D4">
      <w:pPr>
        <w:pStyle w:val="ListParagraph"/>
        <w:numPr>
          <w:ilvl w:val="0"/>
          <w:numId w:val="49"/>
        </w:numPr>
        <w:suppressAutoHyphens w:val="0"/>
        <w:ind w:right="382"/>
        <w:contextualSpacing/>
        <w:jc w:val="both"/>
        <w:rPr>
          <w:lang w:val="en-GB" w:eastAsia="en-GB"/>
        </w:rPr>
      </w:pPr>
      <w:r w:rsidRPr="001E25B1">
        <w:rPr>
          <w:lang w:val="en-GB" w:eastAsia="en-GB"/>
        </w:rPr>
        <w:t xml:space="preserve">cases, </w:t>
      </w:r>
      <w:r w:rsidRPr="001E25B1">
        <w:rPr>
          <w:lang w:val="en-GB"/>
        </w:rPr>
        <w:t>criminal</w:t>
      </w:r>
      <w:r w:rsidRPr="001E25B1">
        <w:rPr>
          <w:lang w:val="en-GB" w:eastAsia="en-GB"/>
        </w:rPr>
        <w:t xml:space="preserve"> reports or information that UNMIK Police never transferred to UNMIK prosecutors, or otherwise never reached UNMIK prosecutors;</w:t>
      </w:r>
    </w:p>
    <w:p w:rsidR="00F710B9" w:rsidRPr="001E25B1" w:rsidRDefault="00F710B9" w:rsidP="00B746D4">
      <w:pPr>
        <w:pStyle w:val="ListParagraph"/>
        <w:numPr>
          <w:ilvl w:val="0"/>
          <w:numId w:val="49"/>
        </w:numPr>
        <w:suppressAutoHyphens w:val="0"/>
        <w:ind w:right="382"/>
        <w:contextualSpacing/>
        <w:jc w:val="both"/>
        <w:rPr>
          <w:lang w:val="en-GB" w:eastAsia="en-GB"/>
        </w:rPr>
      </w:pPr>
      <w:r w:rsidRPr="001E25B1">
        <w:rPr>
          <w:lang w:val="en-GB" w:eastAsia="en-GB"/>
        </w:rPr>
        <w:t xml:space="preserve">cases which </w:t>
      </w:r>
      <w:r w:rsidRPr="001E25B1">
        <w:rPr>
          <w:lang w:val="en-GB"/>
        </w:rPr>
        <w:t>were</w:t>
      </w:r>
      <w:r w:rsidRPr="001E25B1">
        <w:rPr>
          <w:lang w:val="en-GB" w:eastAsia="en-GB"/>
        </w:rPr>
        <w:t xml:space="preserve"> handled by UNMIK Police and were then transferred to local police or prosecutors, without reporting to UNMIK or EULEX prosecutors;</w:t>
      </w:r>
    </w:p>
    <w:p w:rsidR="00F710B9" w:rsidRPr="001E25B1" w:rsidRDefault="00F710B9" w:rsidP="00B746D4">
      <w:pPr>
        <w:pStyle w:val="ListParagraph"/>
        <w:numPr>
          <w:ilvl w:val="0"/>
          <w:numId w:val="49"/>
        </w:numPr>
        <w:suppressAutoHyphens w:val="0"/>
        <w:ind w:right="382"/>
        <w:contextualSpacing/>
        <w:jc w:val="both"/>
        <w:rPr>
          <w:lang w:val="en-GB" w:eastAsia="en-GB"/>
        </w:rPr>
      </w:pPr>
      <w:proofErr w:type="gramStart"/>
      <w:r w:rsidRPr="001E25B1">
        <w:rPr>
          <w:lang w:val="en-GB" w:eastAsia="en-GB"/>
        </w:rPr>
        <w:t>many</w:t>
      </w:r>
      <w:proofErr w:type="gramEnd"/>
      <w:r w:rsidRPr="001E25B1">
        <w:rPr>
          <w:lang w:val="en-GB" w:eastAsia="en-GB"/>
        </w:rPr>
        <w:t xml:space="preserve"> cases which were handled by UNMIK prosecutors prior to creation of a centralised case registry by UNMIK DOJ, in 2003.</w:t>
      </w:r>
    </w:p>
    <w:p w:rsidR="00F710B9" w:rsidRPr="001E25B1" w:rsidRDefault="00F710B9" w:rsidP="00F710B9">
      <w:pPr>
        <w:pStyle w:val="Default"/>
        <w:ind w:left="360"/>
        <w:jc w:val="both"/>
        <w:rPr>
          <w:color w:val="auto"/>
          <w:lang w:val="en-GB" w:eastAsia="en-GB"/>
        </w:rPr>
      </w:pPr>
    </w:p>
    <w:p w:rsidR="00F710B9" w:rsidRPr="007E450E" w:rsidRDefault="00F710B9" w:rsidP="00F710B9">
      <w:pPr>
        <w:pStyle w:val="ListParagraph"/>
        <w:numPr>
          <w:ilvl w:val="0"/>
          <w:numId w:val="46"/>
        </w:numPr>
        <w:suppressAutoHyphens w:val="0"/>
        <w:contextualSpacing/>
        <w:jc w:val="both"/>
        <w:rPr>
          <w:lang w:val="en-GB" w:eastAsia="en-GB"/>
        </w:rPr>
      </w:pPr>
      <w:bookmarkStart w:id="58" w:name="_Ref372532225"/>
      <w:r w:rsidRPr="007E450E">
        <w:rPr>
          <w:lang w:val="en-GB" w:eastAsia="en-GB"/>
        </w:rPr>
        <w:t xml:space="preserve">However, the search in the EULEX files provided information on only two cases listed in the Panel’s request of 18 December 2009, one of the two being the case related to the </w:t>
      </w:r>
      <w:r w:rsidR="00996720">
        <w:rPr>
          <w:color w:val="000000"/>
          <w:lang w:val="en-GB"/>
        </w:rPr>
        <w:t xml:space="preserve">abduction and </w:t>
      </w:r>
      <w:r w:rsidRPr="007E450E">
        <w:rPr>
          <w:lang w:val="en-GB" w:eastAsia="en-GB"/>
        </w:rPr>
        <w:t xml:space="preserve">disappearance of Mr Slobodan </w:t>
      </w:r>
      <w:proofErr w:type="spellStart"/>
      <w:r w:rsidRPr="007E450E">
        <w:rPr>
          <w:lang w:val="en-GB"/>
        </w:rPr>
        <w:t>Pejčinović</w:t>
      </w:r>
      <w:proofErr w:type="spellEnd"/>
      <w:r w:rsidRPr="007E450E">
        <w:rPr>
          <w:lang w:val="en-GB" w:eastAsia="en-GB"/>
        </w:rPr>
        <w:t xml:space="preserve">. No files or other information in relation to the other </w:t>
      </w:r>
      <w:r w:rsidR="0013364A" w:rsidRPr="007E450E">
        <w:rPr>
          <w:lang w:val="en-GB" w:eastAsia="en-GB"/>
        </w:rPr>
        <w:t>41</w:t>
      </w:r>
      <w:r w:rsidRPr="007E450E">
        <w:rPr>
          <w:lang w:val="en-GB" w:eastAsia="en-GB"/>
        </w:rPr>
        <w:t xml:space="preserve"> </w:t>
      </w:r>
      <w:proofErr w:type="gramStart"/>
      <w:r w:rsidRPr="007E450E">
        <w:rPr>
          <w:lang w:val="en-GB" w:eastAsia="en-GB"/>
        </w:rPr>
        <w:t>cases,</w:t>
      </w:r>
      <w:proofErr w:type="gramEnd"/>
      <w:r w:rsidRPr="007E450E">
        <w:rPr>
          <w:lang w:val="en-GB" w:eastAsia="en-GB"/>
        </w:rPr>
        <w:t xml:space="preserve"> </w:t>
      </w:r>
      <w:r w:rsidRPr="007E450E">
        <w:rPr>
          <w:lang w:val="en-GB"/>
        </w:rPr>
        <w:t>was found. EULEX were not able to confirm if the cases for which the files were not found “were ever investigated by UNMIK Police and/or Prosecutors.”</w:t>
      </w:r>
      <w:bookmarkEnd w:id="58"/>
    </w:p>
    <w:p w:rsidR="00F710B9" w:rsidRPr="007E450E" w:rsidRDefault="00F710B9" w:rsidP="00F710B9">
      <w:pPr>
        <w:pStyle w:val="ListParagraph"/>
        <w:suppressAutoHyphens w:val="0"/>
        <w:ind w:left="360"/>
        <w:contextualSpacing/>
        <w:jc w:val="both"/>
        <w:rPr>
          <w:lang w:val="en-GB" w:eastAsia="en-GB"/>
        </w:rPr>
      </w:pPr>
    </w:p>
    <w:p w:rsidR="00720AD5" w:rsidRPr="001E25B1" w:rsidRDefault="00F710B9" w:rsidP="00F12F42">
      <w:pPr>
        <w:pStyle w:val="ListParagraph"/>
        <w:numPr>
          <w:ilvl w:val="0"/>
          <w:numId w:val="46"/>
        </w:numPr>
        <w:suppressAutoHyphens w:val="0"/>
        <w:contextualSpacing/>
        <w:jc w:val="both"/>
        <w:rPr>
          <w:lang w:val="en-GB"/>
        </w:rPr>
      </w:pPr>
      <w:bookmarkStart w:id="59" w:name="_Ref381724077"/>
      <w:r w:rsidRPr="007E450E">
        <w:rPr>
          <w:lang w:val="en-GB"/>
        </w:rPr>
        <w:t>With regard to this particular case, EULEX confirmed that</w:t>
      </w:r>
      <w:r w:rsidR="0080215F" w:rsidRPr="007E450E">
        <w:rPr>
          <w:lang w:val="en-GB"/>
        </w:rPr>
        <w:t>, according to the database of the DOJ Criminal Division, an UNMIK IP “… submitted a request to judicial police to conduct investigation on 08 November 2007. … Case assigned to […] in order to draft dismissal. Case handed over to EULEX, on 29 December 2008.” Since that time, the case was under</w:t>
      </w:r>
      <w:r w:rsidR="0080215F" w:rsidRPr="001E25B1">
        <w:rPr>
          <w:lang w:val="en-GB"/>
        </w:rPr>
        <w:t xml:space="preserve"> responsibility of the </w:t>
      </w:r>
      <w:r w:rsidR="00A33CC4" w:rsidRPr="001E25B1">
        <w:rPr>
          <w:lang w:val="en-GB"/>
        </w:rPr>
        <w:t xml:space="preserve">EULEX </w:t>
      </w:r>
      <w:r w:rsidR="0080215F" w:rsidRPr="001E25B1">
        <w:rPr>
          <w:lang w:val="en-GB"/>
        </w:rPr>
        <w:t>SPRK</w:t>
      </w:r>
      <w:r w:rsidR="00A33CC4" w:rsidRPr="001E25B1">
        <w:rPr>
          <w:lang w:val="en-GB"/>
        </w:rPr>
        <w:t xml:space="preserve"> the WCIU</w:t>
      </w:r>
      <w:r w:rsidR="0080215F" w:rsidRPr="001E25B1">
        <w:rPr>
          <w:lang w:val="en-GB"/>
        </w:rPr>
        <w:t>.</w:t>
      </w:r>
      <w:bookmarkEnd w:id="59"/>
    </w:p>
    <w:p w:rsidR="0080215F" w:rsidRPr="001E25B1" w:rsidRDefault="0080215F" w:rsidP="0080215F">
      <w:pPr>
        <w:pStyle w:val="ListParagraph"/>
        <w:suppressAutoHyphens w:val="0"/>
        <w:ind w:left="360"/>
        <w:contextualSpacing/>
        <w:jc w:val="both"/>
        <w:rPr>
          <w:lang w:val="en-GB"/>
        </w:rPr>
      </w:pPr>
    </w:p>
    <w:p w:rsidR="00A33CC4" w:rsidRPr="001E25B1" w:rsidRDefault="00A33CC4" w:rsidP="0080215F">
      <w:pPr>
        <w:pStyle w:val="ListParagraph"/>
        <w:suppressAutoHyphens w:val="0"/>
        <w:ind w:left="360"/>
        <w:contextualSpacing/>
        <w:jc w:val="both"/>
        <w:rPr>
          <w:lang w:val="en-GB"/>
        </w:rPr>
      </w:pPr>
    </w:p>
    <w:p w:rsidR="00F12F42" w:rsidRPr="001E25B1" w:rsidRDefault="00F12F42" w:rsidP="00516F75">
      <w:pPr>
        <w:pStyle w:val="ListParagraph"/>
        <w:numPr>
          <w:ilvl w:val="0"/>
          <w:numId w:val="2"/>
        </w:numPr>
        <w:tabs>
          <w:tab w:val="left" w:pos="357"/>
        </w:tabs>
        <w:autoSpaceDE w:val="0"/>
        <w:jc w:val="both"/>
        <w:rPr>
          <w:b/>
          <w:bCs/>
          <w:lang w:val="en-GB"/>
        </w:rPr>
      </w:pPr>
      <w:r w:rsidRPr="001E25B1">
        <w:rPr>
          <w:b/>
          <w:bCs/>
          <w:lang w:val="en-GB"/>
        </w:rPr>
        <w:t>THE COMPLAINT</w:t>
      </w:r>
    </w:p>
    <w:p w:rsidR="00F12F42" w:rsidRPr="001E25B1" w:rsidRDefault="00F12F42" w:rsidP="00F12F42">
      <w:pPr>
        <w:pStyle w:val="ListParagraph"/>
        <w:tabs>
          <w:tab w:val="left" w:pos="357"/>
        </w:tabs>
        <w:autoSpaceDE w:val="0"/>
        <w:ind w:left="1080"/>
        <w:jc w:val="both"/>
        <w:rPr>
          <w:b/>
          <w:bCs/>
          <w:lang w:val="en-GB"/>
        </w:rPr>
      </w:pPr>
    </w:p>
    <w:p w:rsidR="00F12F42" w:rsidRPr="001E25B1" w:rsidRDefault="00F12F42" w:rsidP="00765BFD">
      <w:pPr>
        <w:pStyle w:val="Default"/>
        <w:numPr>
          <w:ilvl w:val="0"/>
          <w:numId w:val="46"/>
        </w:numPr>
        <w:jc w:val="both"/>
        <w:rPr>
          <w:b/>
          <w:bCs/>
          <w:lang w:val="en-GB"/>
        </w:rPr>
      </w:pPr>
      <w:r w:rsidRPr="001E25B1">
        <w:rPr>
          <w:lang w:val="en-GB"/>
        </w:rPr>
        <w:t>The complainant</w:t>
      </w:r>
      <w:r w:rsidR="007A6FCD" w:rsidRPr="001E25B1">
        <w:rPr>
          <w:lang w:val="en-GB"/>
        </w:rPr>
        <w:t xml:space="preserve"> complain</w:t>
      </w:r>
      <w:r w:rsidR="005C635E" w:rsidRPr="001E25B1">
        <w:rPr>
          <w:lang w:val="en-GB"/>
        </w:rPr>
        <w:t>s</w:t>
      </w:r>
      <w:r w:rsidRPr="001E25B1">
        <w:rPr>
          <w:lang w:val="en-GB"/>
        </w:rPr>
        <w:t xml:space="preserve"> about UNMIK’s alleged failure to properly investigate the </w:t>
      </w:r>
      <w:r w:rsidR="00D86911" w:rsidRPr="001E25B1">
        <w:rPr>
          <w:lang w:val="en-GB"/>
        </w:rPr>
        <w:t xml:space="preserve">abduction </w:t>
      </w:r>
      <w:r w:rsidR="00A3265C" w:rsidRPr="001E25B1">
        <w:rPr>
          <w:lang w:val="en-GB"/>
        </w:rPr>
        <w:t xml:space="preserve">and disappearance </w:t>
      </w:r>
      <w:r w:rsidR="00D86911" w:rsidRPr="001E25B1">
        <w:rPr>
          <w:bCs/>
          <w:lang w:val="en-GB"/>
        </w:rPr>
        <w:t>of h</w:t>
      </w:r>
      <w:r w:rsidR="009211C3" w:rsidRPr="001E25B1">
        <w:rPr>
          <w:bCs/>
          <w:lang w:val="en-GB"/>
        </w:rPr>
        <w:t>is son</w:t>
      </w:r>
      <w:r w:rsidR="00E717D5" w:rsidRPr="001E25B1">
        <w:rPr>
          <w:lang w:val="en-GB"/>
        </w:rPr>
        <w:t xml:space="preserve">. </w:t>
      </w:r>
      <w:r w:rsidRPr="001E25B1">
        <w:rPr>
          <w:lang w:val="en-GB"/>
        </w:rPr>
        <w:t xml:space="preserve">In this regard the Panel deems that </w:t>
      </w:r>
      <w:r w:rsidR="005C635E" w:rsidRPr="001E25B1">
        <w:rPr>
          <w:lang w:val="en-GB"/>
        </w:rPr>
        <w:t>the complainant</w:t>
      </w:r>
      <w:r w:rsidRPr="001E25B1">
        <w:rPr>
          <w:lang w:val="en-GB"/>
        </w:rPr>
        <w:t xml:space="preserve"> invoke</w:t>
      </w:r>
      <w:r w:rsidR="005C635E" w:rsidRPr="001E25B1">
        <w:rPr>
          <w:lang w:val="en-GB"/>
        </w:rPr>
        <w:t>s</w:t>
      </w:r>
      <w:r w:rsidRPr="001E25B1">
        <w:rPr>
          <w:lang w:val="en-GB"/>
        </w:rPr>
        <w:t xml:space="preserve"> a violation of the procedural limb of Article 2 of the European Convention on Human Rights (ECHR).</w:t>
      </w:r>
    </w:p>
    <w:p w:rsidR="007A6FCD" w:rsidRPr="001E25B1" w:rsidRDefault="007A6FCD" w:rsidP="007A6FCD">
      <w:pPr>
        <w:pStyle w:val="ListParagraph"/>
        <w:autoSpaceDE w:val="0"/>
        <w:ind w:left="360"/>
        <w:jc w:val="both"/>
        <w:rPr>
          <w:b/>
          <w:bCs/>
          <w:lang w:val="en-GB"/>
        </w:rPr>
      </w:pPr>
    </w:p>
    <w:p w:rsidR="007A6FCD" w:rsidRPr="001E25B1" w:rsidRDefault="005C635E" w:rsidP="00765BFD">
      <w:pPr>
        <w:pStyle w:val="Default"/>
        <w:numPr>
          <w:ilvl w:val="0"/>
          <w:numId w:val="46"/>
        </w:numPr>
        <w:jc w:val="both"/>
        <w:rPr>
          <w:lang w:val="en-GB"/>
        </w:rPr>
      </w:pPr>
      <w:r w:rsidRPr="001E25B1">
        <w:rPr>
          <w:lang w:val="en-GB"/>
        </w:rPr>
        <w:t>The complainant</w:t>
      </w:r>
      <w:r w:rsidR="007A6FCD" w:rsidRPr="001E25B1">
        <w:rPr>
          <w:lang w:val="en-GB"/>
        </w:rPr>
        <w:t xml:space="preserve"> also complain</w:t>
      </w:r>
      <w:r w:rsidRPr="001E25B1">
        <w:rPr>
          <w:lang w:val="en-GB"/>
        </w:rPr>
        <w:t>s</w:t>
      </w:r>
      <w:r w:rsidR="007A6FCD" w:rsidRPr="001E25B1">
        <w:rPr>
          <w:lang w:val="en-GB"/>
        </w:rPr>
        <w:t xml:space="preserve"> about the mental pain and suffering allegedly caused to </w:t>
      </w:r>
      <w:r w:rsidRPr="001E25B1">
        <w:rPr>
          <w:lang w:val="en-GB"/>
        </w:rPr>
        <w:t>h</w:t>
      </w:r>
      <w:r w:rsidR="009211C3" w:rsidRPr="001E25B1">
        <w:rPr>
          <w:lang w:val="en-GB"/>
        </w:rPr>
        <w:t>im and his family</w:t>
      </w:r>
      <w:r w:rsidR="007A6FCD" w:rsidRPr="001E25B1">
        <w:rPr>
          <w:lang w:val="en-GB"/>
        </w:rPr>
        <w:t xml:space="preserve"> by this situation. In this regard, the Panel deems that the complainant re</w:t>
      </w:r>
      <w:r w:rsidR="00E717D5" w:rsidRPr="001E25B1">
        <w:rPr>
          <w:lang w:val="en-GB"/>
        </w:rPr>
        <w:t>lies</w:t>
      </w:r>
      <w:r w:rsidR="007A7177" w:rsidRPr="001E25B1">
        <w:rPr>
          <w:lang w:val="en-GB"/>
        </w:rPr>
        <w:t xml:space="preserve"> on Article 3 of the ECHR.</w:t>
      </w:r>
    </w:p>
    <w:p w:rsidR="007A6FCD" w:rsidRPr="001E25B1" w:rsidRDefault="007A6FCD" w:rsidP="007A6FCD">
      <w:pPr>
        <w:pStyle w:val="ListParagraph"/>
        <w:rPr>
          <w:lang w:val="en-GB"/>
        </w:rPr>
      </w:pPr>
    </w:p>
    <w:p w:rsidR="009813B4" w:rsidRPr="001E25B1" w:rsidRDefault="009813B4" w:rsidP="007A6FCD">
      <w:pPr>
        <w:pStyle w:val="ListParagraph"/>
        <w:rPr>
          <w:lang w:val="en-GB"/>
        </w:rPr>
      </w:pPr>
    </w:p>
    <w:p w:rsidR="00D12979" w:rsidRPr="001E25B1" w:rsidRDefault="00D12979" w:rsidP="00D12979">
      <w:pPr>
        <w:numPr>
          <w:ilvl w:val="0"/>
          <w:numId w:val="2"/>
        </w:numPr>
        <w:suppressAutoHyphens/>
        <w:autoSpaceDE w:val="0"/>
        <w:ind w:left="360" w:hanging="360"/>
        <w:jc w:val="both"/>
        <w:rPr>
          <w:b/>
          <w:bCs/>
          <w:lang w:val="en-GB"/>
        </w:rPr>
      </w:pPr>
      <w:r w:rsidRPr="001E25B1">
        <w:rPr>
          <w:b/>
          <w:bCs/>
          <w:lang w:val="en-GB"/>
        </w:rPr>
        <w:t>THE LAW</w:t>
      </w:r>
    </w:p>
    <w:p w:rsidR="00D12979" w:rsidRPr="001E25B1" w:rsidRDefault="00D12979" w:rsidP="00D12979">
      <w:pPr>
        <w:suppressAutoHyphens/>
        <w:autoSpaceDE w:val="0"/>
        <w:jc w:val="both"/>
        <w:rPr>
          <w:bCs/>
          <w:lang w:val="en-GB"/>
        </w:rPr>
      </w:pPr>
    </w:p>
    <w:p w:rsidR="00FB1D95" w:rsidRPr="001E25B1" w:rsidRDefault="00FB1D95" w:rsidP="00FB1D95">
      <w:pPr>
        <w:pStyle w:val="Default"/>
        <w:numPr>
          <w:ilvl w:val="0"/>
          <w:numId w:val="16"/>
        </w:numPr>
        <w:jc w:val="both"/>
        <w:rPr>
          <w:b/>
          <w:lang w:val="en-GB"/>
        </w:rPr>
      </w:pPr>
      <w:r w:rsidRPr="001E25B1">
        <w:rPr>
          <w:b/>
          <w:lang w:val="en-GB"/>
        </w:rPr>
        <w:t>Alleged violation of the procedural obligation under</w:t>
      </w:r>
      <w:r w:rsidR="00EF7969" w:rsidRPr="001E25B1">
        <w:rPr>
          <w:b/>
          <w:lang w:val="en-GB"/>
        </w:rPr>
        <w:t xml:space="preserve"> </w:t>
      </w:r>
      <w:r w:rsidRPr="001E25B1">
        <w:rPr>
          <w:b/>
          <w:lang w:val="en-GB"/>
        </w:rPr>
        <w:t xml:space="preserve">Article 2 of the ECHR </w:t>
      </w:r>
    </w:p>
    <w:p w:rsidR="00FB1D95" w:rsidRPr="001E25B1" w:rsidRDefault="00FB1D95" w:rsidP="00FB1D95">
      <w:pPr>
        <w:tabs>
          <w:tab w:val="left" w:pos="630"/>
          <w:tab w:val="left" w:pos="2790"/>
        </w:tabs>
        <w:suppressAutoHyphens/>
        <w:autoSpaceDE w:val="0"/>
        <w:jc w:val="both"/>
        <w:rPr>
          <w:b/>
          <w:bCs/>
          <w:lang w:val="en-GB"/>
        </w:rPr>
      </w:pPr>
    </w:p>
    <w:p w:rsidR="00FB1D95" w:rsidRPr="001E25B1" w:rsidRDefault="00FB1D95" w:rsidP="00FB1D95">
      <w:pPr>
        <w:pStyle w:val="ListParagraph"/>
        <w:numPr>
          <w:ilvl w:val="1"/>
          <w:numId w:val="2"/>
        </w:numPr>
        <w:autoSpaceDE w:val="0"/>
        <w:contextualSpacing/>
        <w:jc w:val="both"/>
        <w:rPr>
          <w:b/>
          <w:bCs/>
          <w:lang w:val="en-GB"/>
        </w:rPr>
      </w:pPr>
      <w:r w:rsidRPr="001E25B1">
        <w:rPr>
          <w:b/>
          <w:bCs/>
          <w:lang w:val="en-GB"/>
        </w:rPr>
        <w:t xml:space="preserve">The scope of the Panel’s review </w:t>
      </w:r>
    </w:p>
    <w:p w:rsidR="007A6FCD" w:rsidRPr="001E25B1" w:rsidRDefault="007A6FCD" w:rsidP="007A6FCD">
      <w:pPr>
        <w:autoSpaceDE w:val="0"/>
        <w:jc w:val="both"/>
        <w:rPr>
          <w:bCs/>
          <w:lang w:val="en-GB"/>
        </w:rPr>
      </w:pPr>
    </w:p>
    <w:p w:rsidR="00FB1D95" w:rsidRPr="001E25B1" w:rsidRDefault="00FB1D95" w:rsidP="00C82FA8">
      <w:pPr>
        <w:pStyle w:val="ListParagraph"/>
        <w:numPr>
          <w:ilvl w:val="0"/>
          <w:numId w:val="46"/>
        </w:numPr>
        <w:autoSpaceDE w:val="0"/>
        <w:ind w:left="450" w:hanging="450"/>
        <w:jc w:val="both"/>
        <w:rPr>
          <w:bCs/>
          <w:lang w:val="en-GB"/>
        </w:rPr>
      </w:pPr>
      <w:bookmarkStart w:id="60" w:name="_Ref374622884"/>
      <w:r w:rsidRPr="001E25B1">
        <w:rPr>
          <w:lang w:val="en-GB"/>
        </w:rPr>
        <w:t xml:space="preserve">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w:t>
      </w:r>
      <w:r w:rsidRPr="001E25B1">
        <w:rPr>
          <w:bCs/>
          <w:lang w:val="en-GB"/>
        </w:rPr>
        <w:t>an</w:t>
      </w:r>
      <w:r w:rsidRPr="001E25B1">
        <w:rPr>
          <w:lang w:val="en-GB"/>
        </w:rPr>
        <w:t xml:space="preserve">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bookmarkEnd w:id="60"/>
    </w:p>
    <w:p w:rsidR="00FB1D95" w:rsidRPr="001E25B1" w:rsidRDefault="00FB1D95" w:rsidP="00FB1D95">
      <w:pPr>
        <w:pStyle w:val="ListParagraph"/>
        <w:autoSpaceDE w:val="0"/>
        <w:ind w:left="360"/>
        <w:jc w:val="both"/>
        <w:rPr>
          <w:bCs/>
          <w:lang w:val="en-GB"/>
        </w:rPr>
      </w:pPr>
    </w:p>
    <w:p w:rsidR="00FB1D95" w:rsidRPr="001E25B1" w:rsidRDefault="00FB1D95" w:rsidP="00C82FA8">
      <w:pPr>
        <w:pStyle w:val="ListParagraph"/>
        <w:numPr>
          <w:ilvl w:val="0"/>
          <w:numId w:val="46"/>
        </w:numPr>
        <w:autoSpaceDE w:val="0"/>
        <w:ind w:left="450" w:hanging="450"/>
        <w:jc w:val="both"/>
        <w:rPr>
          <w:bCs/>
          <w:lang w:val="en-GB"/>
        </w:rPr>
      </w:pPr>
      <w:r w:rsidRPr="001E25B1">
        <w:rPr>
          <w:bCs/>
          <w:lang w:val="en-GB"/>
        </w:rPr>
        <w:t xml:space="preserve">Before </w:t>
      </w:r>
      <w:r w:rsidRPr="001E25B1">
        <w:rPr>
          <w:lang w:val="en-GB"/>
        </w:rPr>
        <w:t>turning</w:t>
      </w:r>
      <w:r w:rsidRPr="001E25B1">
        <w:rPr>
          <w:bCs/>
          <w:lang w:val="en-GB"/>
        </w:rPr>
        <w:t xml:space="preserve"> to the examination of the merits of the complaint, the Panel needs to clarify the scope of its review.</w:t>
      </w:r>
      <w:bookmarkStart w:id="61" w:name="_Ref317418022"/>
    </w:p>
    <w:p w:rsidR="00FB1D95" w:rsidRPr="001E25B1" w:rsidRDefault="00FB1D95" w:rsidP="00FB1D95">
      <w:pPr>
        <w:pStyle w:val="ListParagraph"/>
        <w:rPr>
          <w:color w:val="000000"/>
          <w:lang w:val="en-GB" w:eastAsia="nl-BE"/>
        </w:rPr>
      </w:pPr>
    </w:p>
    <w:p w:rsidR="00FB1D95" w:rsidRPr="001E25B1" w:rsidRDefault="00FB1D95" w:rsidP="00622B7D">
      <w:pPr>
        <w:pStyle w:val="ListParagraph"/>
        <w:numPr>
          <w:ilvl w:val="0"/>
          <w:numId w:val="46"/>
        </w:numPr>
        <w:autoSpaceDE w:val="0"/>
        <w:ind w:left="450" w:hanging="450"/>
        <w:jc w:val="both"/>
        <w:rPr>
          <w:bCs/>
          <w:lang w:val="en-GB"/>
        </w:rPr>
      </w:pPr>
      <w:r w:rsidRPr="001E25B1">
        <w:rPr>
          <w:color w:val="000000"/>
          <w:lang w:val="en-GB" w:eastAsia="nl-BE"/>
        </w:rPr>
        <w:t xml:space="preserve">The </w:t>
      </w:r>
      <w:r w:rsidRPr="001E25B1">
        <w:rPr>
          <w:bCs/>
          <w:lang w:val="en-GB"/>
        </w:rPr>
        <w:t>Panel</w:t>
      </w:r>
      <w:r w:rsidRPr="001E25B1">
        <w:rPr>
          <w:color w:val="000000"/>
          <w:lang w:val="en-GB" w:eastAsia="nl-BE"/>
        </w:rPr>
        <w:t xml:space="preserve"> notes that with the adoption of the UNMIK Regulation No. 1999/1 on 25 July 1999 UNMIK undertook an obligation to observe internationally recognised human </w:t>
      </w:r>
      <w:r w:rsidRPr="001E25B1">
        <w:rPr>
          <w:bCs/>
          <w:lang w:val="en-GB"/>
        </w:rPr>
        <w:t>rights</w:t>
      </w:r>
      <w:r w:rsidRPr="001E25B1">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1E25B1">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1E25B1">
          <w:rPr>
            <w:rStyle w:val="Hyperlink"/>
            <w:color w:val="auto"/>
            <w:u w:val="none"/>
            <w:lang w:val="en-GB"/>
          </w:rPr>
          <w:t>the Convention Against Torture and Other Cruel, Inhuman or Degrading Treatment or Punishment</w:t>
        </w:r>
      </w:hyperlink>
      <w:r w:rsidRPr="001E25B1">
        <w:rPr>
          <w:lang w:val="en-GB"/>
        </w:rPr>
        <w:t xml:space="preserve">, the Convention on the Rights of the Child. </w:t>
      </w:r>
      <w:bookmarkStart w:id="62" w:name="_Ref317493050"/>
    </w:p>
    <w:p w:rsidR="00FB1D95" w:rsidRPr="001E25B1" w:rsidRDefault="00FB1D95" w:rsidP="00FB1D95">
      <w:pPr>
        <w:pStyle w:val="ListParagraph"/>
        <w:rPr>
          <w:rFonts w:cs="CAGLHH+TimesNewRoman"/>
          <w:color w:val="000000"/>
          <w:lang w:val="en-GB"/>
        </w:rPr>
      </w:pPr>
    </w:p>
    <w:p w:rsidR="00FB1D95" w:rsidRPr="001E25B1" w:rsidRDefault="00FB1D95" w:rsidP="00622B7D">
      <w:pPr>
        <w:pStyle w:val="ListParagraph"/>
        <w:numPr>
          <w:ilvl w:val="0"/>
          <w:numId w:val="46"/>
        </w:numPr>
        <w:autoSpaceDE w:val="0"/>
        <w:ind w:left="450" w:hanging="450"/>
        <w:jc w:val="both"/>
        <w:rPr>
          <w:bCs/>
          <w:lang w:val="en-GB"/>
        </w:rPr>
      </w:pPr>
      <w:r w:rsidRPr="001E25B1">
        <w:rPr>
          <w:rFonts w:cs="CAGLHH+TimesNewRoman"/>
          <w:color w:val="000000"/>
          <w:lang w:val="en-GB"/>
        </w:rPr>
        <w:t xml:space="preserve">The Panel also notes that Section 1.2 of </w:t>
      </w:r>
      <w:r w:rsidRPr="001E25B1">
        <w:rPr>
          <w:bCs/>
          <w:lang w:val="en-GB"/>
        </w:rPr>
        <w:t xml:space="preserve">UNMIK Regulation No. 2006/12 of 23 March 2006 on the Establishment of the Human Rights Advisory Panel </w:t>
      </w:r>
      <w:r w:rsidRPr="001E25B1">
        <w:rPr>
          <w:rFonts w:cs="CAGLHH+TimesNewRoman"/>
          <w:color w:val="000000"/>
          <w:lang w:val="en-GB"/>
        </w:rPr>
        <w:t xml:space="preserve">provides that the Panel “shall examine </w:t>
      </w:r>
      <w:r w:rsidRPr="001E25B1">
        <w:rPr>
          <w:color w:val="000000"/>
          <w:lang w:val="en-GB" w:eastAsia="nl-BE"/>
        </w:rPr>
        <w:t>complaints</w:t>
      </w:r>
      <w:r w:rsidRPr="001E25B1">
        <w:rPr>
          <w:rFonts w:cs="CAGLHH+TimesNewRoman"/>
          <w:color w:val="000000"/>
          <w:lang w:val="en-GB"/>
        </w:rPr>
        <w:t xml:space="preserve"> from any person or group of individuals claiming to be the victim of a violation by UNMIK of (their) human rights”. It </w:t>
      </w:r>
      <w:r w:rsidRPr="001E25B1">
        <w:rPr>
          <w:bCs/>
          <w:lang w:val="en-GB"/>
        </w:rPr>
        <w:t>follows</w:t>
      </w:r>
      <w:r w:rsidRPr="001E25B1">
        <w:rPr>
          <w:rFonts w:cs="CAGLHH+TimesNewRoman"/>
          <w:color w:val="000000"/>
          <w:lang w:val="en-GB"/>
        </w:rPr>
        <w:t xml:space="preserve"> that only acts or omissions attributable to UNMIK fall within the jurisdiction </w:t>
      </w:r>
      <w:r w:rsidRPr="001E25B1">
        <w:rPr>
          <w:rFonts w:cs="CAGLHH+TimesNewRoman"/>
          <w:i/>
          <w:color w:val="000000"/>
          <w:lang w:val="en-GB"/>
        </w:rPr>
        <w:t>ratione personae</w:t>
      </w:r>
      <w:r w:rsidRPr="001E25B1">
        <w:rPr>
          <w:rFonts w:cs="CAGLHH+TimesNewRoman"/>
          <w:color w:val="000000"/>
          <w:lang w:val="en-GB"/>
        </w:rPr>
        <w:t xml:space="preserve"> of the Panel. In this respect, it should be noted, as stated above, that as of </w:t>
      </w:r>
      <w:r w:rsidRPr="001E25B1">
        <w:rPr>
          <w:lang w:val="en-GB"/>
        </w:rPr>
        <w:t xml:space="preserve">9 December 2008, UNMIK </w:t>
      </w:r>
      <w:r w:rsidRPr="001E25B1">
        <w:rPr>
          <w:bCs/>
          <w:lang w:val="en-GB"/>
        </w:rPr>
        <w:t xml:space="preserve">no longer exercises executive authority over the Kosovo judiciary and law enforcement machinery. Therefore UNMIK bears no responsibility for any violation of human rights allegedly </w:t>
      </w:r>
      <w:r w:rsidRPr="001E25B1">
        <w:rPr>
          <w:bCs/>
          <w:lang w:val="en-GB"/>
        </w:rPr>
        <w:lastRenderedPageBreak/>
        <w:t>committed by those bodies. Insofar as the complainant complain</w:t>
      </w:r>
      <w:r w:rsidR="008D2FBA" w:rsidRPr="001E25B1">
        <w:rPr>
          <w:bCs/>
          <w:lang w:val="en-GB"/>
        </w:rPr>
        <w:t>s</w:t>
      </w:r>
      <w:r w:rsidRPr="001E25B1">
        <w:rPr>
          <w:bCs/>
          <w:lang w:val="en-GB"/>
        </w:rPr>
        <w:t xml:space="preserve"> about acts that occurred after that date, they fall outside the jurisdiction </w:t>
      </w:r>
      <w:r w:rsidRPr="001E25B1">
        <w:rPr>
          <w:bCs/>
          <w:i/>
          <w:lang w:val="en-GB"/>
        </w:rPr>
        <w:t>ratione personae</w:t>
      </w:r>
      <w:r w:rsidRPr="001E25B1">
        <w:rPr>
          <w:bCs/>
          <w:lang w:val="en-GB"/>
        </w:rPr>
        <w:t xml:space="preserve"> of the Panel.</w:t>
      </w:r>
      <w:bookmarkEnd w:id="62"/>
    </w:p>
    <w:p w:rsidR="00FB1D95" w:rsidRPr="001E25B1" w:rsidRDefault="00FB1D95" w:rsidP="00FB1D95">
      <w:pPr>
        <w:pStyle w:val="ListParagraph"/>
        <w:rPr>
          <w:rFonts w:cs="CAGLHH+TimesNewRoman"/>
          <w:color w:val="000000"/>
          <w:lang w:val="en-GB"/>
        </w:rPr>
      </w:pPr>
    </w:p>
    <w:p w:rsidR="00FB1D95" w:rsidRPr="001E25B1" w:rsidRDefault="00FB1D95" w:rsidP="00622B7D">
      <w:pPr>
        <w:pStyle w:val="ListParagraph"/>
        <w:numPr>
          <w:ilvl w:val="0"/>
          <w:numId w:val="46"/>
        </w:numPr>
        <w:autoSpaceDE w:val="0"/>
        <w:ind w:left="450" w:hanging="450"/>
        <w:jc w:val="both"/>
        <w:rPr>
          <w:bCs/>
          <w:lang w:val="en-GB"/>
        </w:rPr>
      </w:pPr>
      <w:r w:rsidRPr="001E25B1">
        <w:rPr>
          <w:rFonts w:cs="CAGLHH+TimesNewRoman"/>
          <w:color w:val="000000"/>
          <w:lang w:val="en-GB"/>
        </w:rPr>
        <w:t xml:space="preserve">Likewise, the Panel emphasises that, as far as its </w:t>
      </w:r>
      <w:r w:rsidRPr="001E25B1">
        <w:rPr>
          <w:rFonts w:cs="CAGLHH+TimesNewRoman"/>
          <w:lang w:val="en-GB"/>
        </w:rPr>
        <w:t xml:space="preserve">jurisdiction </w:t>
      </w:r>
      <w:r w:rsidRPr="001E25B1">
        <w:rPr>
          <w:rFonts w:cs="CAGLHH+TimesNewRoman"/>
          <w:i/>
          <w:lang w:val="en-GB"/>
        </w:rPr>
        <w:t>ratione</w:t>
      </w:r>
      <w:r w:rsidR="002E1AC9" w:rsidRPr="001E25B1">
        <w:rPr>
          <w:rFonts w:cs="CAGLHH+TimesNewRoman"/>
          <w:i/>
          <w:lang w:val="en-GB"/>
        </w:rPr>
        <w:t xml:space="preserve"> </w:t>
      </w:r>
      <w:r w:rsidRPr="001E25B1">
        <w:rPr>
          <w:rFonts w:cs="CAGLHH+TimesNewRoman"/>
          <w:i/>
          <w:lang w:val="en-GB"/>
        </w:rPr>
        <w:t>materiae</w:t>
      </w:r>
      <w:r w:rsidRPr="001E25B1">
        <w:rPr>
          <w:rFonts w:cs="CAGLHH+TimesNewRoman"/>
          <w:lang w:val="en-GB"/>
        </w:rPr>
        <w:t xml:space="preserve"> is</w:t>
      </w:r>
      <w:r w:rsidRPr="001E25B1">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743A4B">
        <w:rPr>
          <w:lang w:val="en-GB"/>
        </w:rPr>
        <w:t>102</w:t>
      </w:r>
      <w:r w:rsidRPr="001E25B1">
        <w:rPr>
          <w:rFonts w:cs="CAGLHH+TimesNewRoman"/>
          <w:color w:val="000000"/>
          <w:lang w:val="en-GB"/>
        </w:rPr>
        <w:t>).</w:t>
      </w:r>
      <w:r w:rsidRPr="001E25B1">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63" w:name="_Ref346123885"/>
      <w:bookmarkEnd w:id="61"/>
    </w:p>
    <w:p w:rsidR="00FB1D95" w:rsidRPr="001E25B1" w:rsidRDefault="00FB1D95" w:rsidP="00FB1D95">
      <w:pPr>
        <w:pStyle w:val="ListParagraph"/>
        <w:rPr>
          <w:bCs/>
          <w:lang w:val="en-GB"/>
        </w:rPr>
      </w:pPr>
    </w:p>
    <w:p w:rsidR="00FB1D95" w:rsidRPr="001E25B1" w:rsidRDefault="00FB1D95" w:rsidP="007A7177">
      <w:pPr>
        <w:pStyle w:val="ListParagraph"/>
        <w:numPr>
          <w:ilvl w:val="0"/>
          <w:numId w:val="46"/>
        </w:numPr>
        <w:autoSpaceDE w:val="0"/>
        <w:ind w:left="450" w:hanging="450"/>
        <w:jc w:val="both"/>
        <w:rPr>
          <w:bCs/>
          <w:lang w:val="en-GB"/>
        </w:rPr>
      </w:pPr>
      <w:bookmarkStart w:id="64" w:name="_Ref374114057"/>
      <w:r w:rsidRPr="001E25B1">
        <w:rPr>
          <w:bCs/>
          <w:lang w:val="en-GB"/>
        </w:rPr>
        <w:t>The Panel further notes that Section 2 of UNMIK Regulation No. 2006/12 provides that t</w:t>
      </w:r>
      <w:r w:rsidRPr="001E25B1">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1E25B1">
        <w:rPr>
          <w:rFonts w:cs="CAGLHH+TimesNewRoman"/>
          <w:i/>
          <w:lang w:val="en-GB"/>
        </w:rPr>
        <w:t>ratione</w:t>
      </w:r>
      <w:r w:rsidR="002E1AC9" w:rsidRPr="001E25B1">
        <w:rPr>
          <w:rFonts w:cs="CAGLHH+TimesNewRoman"/>
          <w:i/>
          <w:lang w:val="en-GB"/>
        </w:rPr>
        <w:t xml:space="preserve"> </w:t>
      </w:r>
      <w:r w:rsidRPr="001E25B1">
        <w:rPr>
          <w:rFonts w:cs="CAGLHH+TimesNewRoman"/>
          <w:i/>
          <w:lang w:val="en-GB"/>
        </w:rPr>
        <w:t>temporis</w:t>
      </w:r>
      <w:r w:rsidRPr="001E25B1">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proofErr w:type="spellStart"/>
      <w:r w:rsidRPr="001E25B1">
        <w:rPr>
          <w:rFonts w:cs="CAGLHH+TimesNewRoman"/>
          <w:i/>
          <w:color w:val="000000"/>
          <w:lang w:val="en-GB"/>
        </w:rPr>
        <w:t>Varnava</w:t>
      </w:r>
      <w:proofErr w:type="spellEnd"/>
      <w:r w:rsidRPr="001E25B1">
        <w:rPr>
          <w:rFonts w:cs="CAGLHH+TimesNewRoman"/>
          <w:i/>
          <w:color w:val="000000"/>
          <w:lang w:val="en-GB"/>
        </w:rPr>
        <w:t xml:space="preserve"> and Others v. Turkey</w:t>
      </w:r>
      <w:r w:rsidRPr="001E25B1">
        <w:rPr>
          <w:rFonts w:cs="CAGLHH+TimesNewRoman"/>
          <w:color w:val="000000"/>
          <w:lang w:val="en-GB"/>
        </w:rPr>
        <w:t xml:space="preserve">, nos. 16064/90 and others, judgment of 18 September 2009, §§ 147-149; ECtHR, </w:t>
      </w:r>
      <w:r w:rsidRPr="001E25B1">
        <w:rPr>
          <w:rFonts w:cs="CAGLHH+TimesNewRoman"/>
          <w:i/>
          <w:color w:val="000000"/>
          <w:lang w:val="en-GB"/>
        </w:rPr>
        <w:t xml:space="preserve">Cyprus v. Turkey </w:t>
      </w:r>
      <w:r w:rsidRPr="001E25B1">
        <w:rPr>
          <w:rFonts w:cs="CAGLHH+TimesNewRoman"/>
          <w:color w:val="000000"/>
          <w:lang w:val="en-GB"/>
        </w:rPr>
        <w:t xml:space="preserve">[GC] no. </w:t>
      </w:r>
      <w:r w:rsidRPr="001E25B1">
        <w:rPr>
          <w:rStyle w:val="s85f22697"/>
          <w:lang w:val="en-GB"/>
        </w:rPr>
        <w:t>25781/94, judgment of 10 May 2001,</w:t>
      </w:r>
      <w:r w:rsidRPr="001E25B1">
        <w:rPr>
          <w:rFonts w:cs="CAGLHH+TimesNewRoman"/>
          <w:lang w:val="en-GB"/>
        </w:rPr>
        <w:t xml:space="preserve"> § 136</w:t>
      </w:r>
      <w:r w:rsidRPr="001E25B1">
        <w:rPr>
          <w:rFonts w:cs="CAGLHH+TimesNewRoman"/>
          <w:color w:val="000000"/>
          <w:lang w:val="en-GB"/>
        </w:rPr>
        <w:t>, ECHR 2001-IV).</w:t>
      </w:r>
      <w:bookmarkEnd w:id="63"/>
      <w:bookmarkEnd w:id="64"/>
    </w:p>
    <w:p w:rsidR="007A6FCD" w:rsidRPr="001E25B1" w:rsidRDefault="007A6FCD" w:rsidP="00C0731E">
      <w:pPr>
        <w:jc w:val="both"/>
        <w:rPr>
          <w:lang w:val="en-GB"/>
        </w:rPr>
      </w:pPr>
    </w:p>
    <w:p w:rsidR="007A6FCD" w:rsidRPr="001E25B1" w:rsidRDefault="00023D12" w:rsidP="00FB1D95">
      <w:pPr>
        <w:pStyle w:val="ListParagraph"/>
        <w:numPr>
          <w:ilvl w:val="1"/>
          <w:numId w:val="2"/>
        </w:numPr>
        <w:contextualSpacing/>
        <w:rPr>
          <w:b/>
          <w:bCs/>
          <w:lang w:val="en-GB"/>
        </w:rPr>
      </w:pPr>
      <w:r w:rsidRPr="001E25B1">
        <w:rPr>
          <w:b/>
          <w:bCs/>
          <w:lang w:val="en-GB"/>
        </w:rPr>
        <w:t>The Parties’ s</w:t>
      </w:r>
      <w:r w:rsidR="007A6FCD" w:rsidRPr="001E25B1">
        <w:rPr>
          <w:b/>
          <w:bCs/>
          <w:lang w:val="en-GB"/>
        </w:rPr>
        <w:t xml:space="preserve">ubmissions </w:t>
      </w:r>
    </w:p>
    <w:p w:rsidR="007A6FCD" w:rsidRPr="001E25B1" w:rsidRDefault="007A6FCD" w:rsidP="007A6FCD">
      <w:pPr>
        <w:rPr>
          <w:b/>
          <w:lang w:val="en-GB"/>
        </w:rPr>
      </w:pPr>
    </w:p>
    <w:p w:rsidR="007A6FCD" w:rsidRPr="001E25B1" w:rsidRDefault="00343F68" w:rsidP="007A7177">
      <w:pPr>
        <w:pStyle w:val="ListParagraph"/>
        <w:numPr>
          <w:ilvl w:val="0"/>
          <w:numId w:val="46"/>
        </w:numPr>
        <w:suppressAutoHyphens w:val="0"/>
        <w:ind w:left="450" w:hanging="450"/>
        <w:contextualSpacing/>
        <w:jc w:val="both"/>
        <w:rPr>
          <w:lang w:val="en-GB"/>
        </w:rPr>
      </w:pPr>
      <w:r w:rsidRPr="001E25B1">
        <w:rPr>
          <w:lang w:val="en-GB"/>
        </w:rPr>
        <w:t>The complainant</w:t>
      </w:r>
      <w:r w:rsidR="006F3FDC" w:rsidRPr="001E25B1">
        <w:rPr>
          <w:lang w:val="en-GB"/>
        </w:rPr>
        <w:t xml:space="preserve"> in substance allege</w:t>
      </w:r>
      <w:r w:rsidRPr="001E25B1">
        <w:rPr>
          <w:lang w:val="en-GB"/>
        </w:rPr>
        <w:t>s</w:t>
      </w:r>
      <w:r w:rsidR="006F3FDC" w:rsidRPr="001E25B1">
        <w:rPr>
          <w:lang w:val="en-GB"/>
        </w:rPr>
        <w:t xml:space="preserve"> violations concerning the lack of an adequate criminal investigation into </w:t>
      </w:r>
      <w:r w:rsidR="007758CC" w:rsidRPr="001E25B1">
        <w:rPr>
          <w:bCs/>
          <w:lang w:val="en-GB"/>
        </w:rPr>
        <w:t xml:space="preserve">the abduction </w:t>
      </w:r>
      <w:r w:rsidR="00A3265C" w:rsidRPr="001E25B1">
        <w:rPr>
          <w:bCs/>
          <w:lang w:val="en-GB"/>
        </w:rPr>
        <w:t xml:space="preserve">and disappearance </w:t>
      </w:r>
      <w:r w:rsidR="007758CC" w:rsidRPr="001E25B1">
        <w:rPr>
          <w:bCs/>
          <w:lang w:val="en-GB"/>
        </w:rPr>
        <w:t xml:space="preserve">of </w:t>
      </w:r>
      <w:r w:rsidR="009B126D" w:rsidRPr="001E25B1">
        <w:rPr>
          <w:bCs/>
          <w:lang w:val="en-GB"/>
        </w:rPr>
        <w:t>h</w:t>
      </w:r>
      <w:r w:rsidR="00622B7D" w:rsidRPr="001E25B1">
        <w:rPr>
          <w:bCs/>
          <w:lang w:val="en-GB"/>
        </w:rPr>
        <w:t>is</w:t>
      </w:r>
      <w:r w:rsidR="009B126D" w:rsidRPr="001E25B1">
        <w:rPr>
          <w:bCs/>
          <w:lang w:val="en-GB"/>
        </w:rPr>
        <w:t xml:space="preserve"> </w:t>
      </w:r>
      <w:r w:rsidR="00622B7D" w:rsidRPr="001E25B1">
        <w:rPr>
          <w:bCs/>
          <w:lang w:val="en-GB"/>
        </w:rPr>
        <w:t>son</w:t>
      </w:r>
      <w:r w:rsidR="001F240E" w:rsidRPr="001E25B1">
        <w:rPr>
          <w:lang w:val="en-GB"/>
        </w:rPr>
        <w:t>. The complainant</w:t>
      </w:r>
      <w:r w:rsidR="006F3FDC" w:rsidRPr="001E25B1">
        <w:rPr>
          <w:lang w:val="en-GB"/>
        </w:rPr>
        <w:t xml:space="preserve"> also state</w:t>
      </w:r>
      <w:r w:rsidR="001F240E" w:rsidRPr="001E25B1">
        <w:rPr>
          <w:lang w:val="en-GB"/>
        </w:rPr>
        <w:t>s that</w:t>
      </w:r>
      <w:r w:rsidR="00622B7D" w:rsidRPr="001E25B1">
        <w:rPr>
          <w:lang w:val="en-GB"/>
        </w:rPr>
        <w:t xml:space="preserve"> he was</w:t>
      </w:r>
      <w:r w:rsidR="006F3FDC" w:rsidRPr="001E25B1">
        <w:rPr>
          <w:lang w:val="en-GB"/>
        </w:rPr>
        <w:t xml:space="preserve"> not </w:t>
      </w:r>
      <w:r w:rsidR="00622B7D" w:rsidRPr="001E25B1">
        <w:rPr>
          <w:lang w:val="en-GB"/>
        </w:rPr>
        <w:t>updated about a</w:t>
      </w:r>
      <w:r w:rsidR="00352845">
        <w:rPr>
          <w:lang w:val="en-GB"/>
        </w:rPr>
        <w:t>ny</w:t>
      </w:r>
      <w:r w:rsidR="00622B7D" w:rsidRPr="001E25B1">
        <w:rPr>
          <w:lang w:val="en-GB"/>
        </w:rPr>
        <w:t xml:space="preserve"> progress </w:t>
      </w:r>
      <w:r w:rsidR="00352845">
        <w:rPr>
          <w:lang w:val="en-GB"/>
        </w:rPr>
        <w:t>in</w:t>
      </w:r>
      <w:r w:rsidR="00622B7D" w:rsidRPr="001E25B1">
        <w:rPr>
          <w:lang w:val="en-GB"/>
        </w:rPr>
        <w:t xml:space="preserve"> the </w:t>
      </w:r>
      <w:r w:rsidR="006F3FDC" w:rsidRPr="001E25B1">
        <w:rPr>
          <w:lang w:val="en-GB"/>
        </w:rPr>
        <w:t xml:space="preserve">investigation </w:t>
      </w:r>
      <w:r w:rsidR="00622B7D" w:rsidRPr="001E25B1">
        <w:rPr>
          <w:lang w:val="en-GB"/>
        </w:rPr>
        <w:t>and about its</w:t>
      </w:r>
      <w:r w:rsidR="006F3FDC" w:rsidRPr="001E25B1">
        <w:rPr>
          <w:lang w:val="en-GB"/>
        </w:rPr>
        <w:t xml:space="preserve"> outcome.</w:t>
      </w:r>
    </w:p>
    <w:p w:rsidR="00A8171F" w:rsidRPr="001E25B1" w:rsidRDefault="00A8171F" w:rsidP="00C97F41">
      <w:pPr>
        <w:suppressAutoHyphens/>
        <w:autoSpaceDE w:val="0"/>
        <w:jc w:val="both"/>
        <w:rPr>
          <w:lang w:val="en-GB"/>
        </w:rPr>
      </w:pPr>
    </w:p>
    <w:p w:rsidR="00692807" w:rsidRPr="001E25B1" w:rsidRDefault="009D747B" w:rsidP="007A7177">
      <w:pPr>
        <w:pStyle w:val="ListParagraph"/>
        <w:numPr>
          <w:ilvl w:val="0"/>
          <w:numId w:val="46"/>
        </w:numPr>
        <w:autoSpaceDE w:val="0"/>
        <w:ind w:left="450" w:hanging="450"/>
        <w:jc w:val="both"/>
        <w:rPr>
          <w:lang w:val="en-GB"/>
        </w:rPr>
      </w:pPr>
      <w:r w:rsidRPr="001E25B1">
        <w:rPr>
          <w:lang w:val="en-GB"/>
        </w:rPr>
        <w:t>In his comments on</w:t>
      </w:r>
      <w:r w:rsidR="00901BB9" w:rsidRPr="001E25B1">
        <w:rPr>
          <w:lang w:val="en-GB"/>
        </w:rPr>
        <w:t xml:space="preserve"> the merits of the complaint </w:t>
      </w:r>
      <w:r w:rsidR="00692807" w:rsidRPr="001E25B1">
        <w:rPr>
          <w:lang w:val="en-GB"/>
        </w:rPr>
        <w:t xml:space="preserve">under Article 2, the SRSG accepts that </w:t>
      </w:r>
      <w:r w:rsidR="00161C76" w:rsidRPr="001E25B1">
        <w:rPr>
          <w:lang w:val="en-GB" w:eastAsia="en-GB"/>
        </w:rPr>
        <w:t xml:space="preserve">Mr Slobodan </w:t>
      </w:r>
      <w:proofErr w:type="spellStart"/>
      <w:r w:rsidR="00161C76" w:rsidRPr="001E25B1">
        <w:rPr>
          <w:lang w:val="en-GB"/>
        </w:rPr>
        <w:t>Pejčinović</w:t>
      </w:r>
      <w:proofErr w:type="spellEnd"/>
      <w:r w:rsidR="00027506" w:rsidRPr="001E25B1">
        <w:rPr>
          <w:lang w:val="en-GB"/>
        </w:rPr>
        <w:t xml:space="preserve"> </w:t>
      </w:r>
      <w:r w:rsidR="00692807" w:rsidRPr="001E25B1">
        <w:rPr>
          <w:lang w:val="en-GB"/>
        </w:rPr>
        <w:t>disappear</w:t>
      </w:r>
      <w:r w:rsidR="00027506" w:rsidRPr="001E25B1">
        <w:rPr>
          <w:lang w:val="en-GB"/>
        </w:rPr>
        <w:t>ed</w:t>
      </w:r>
      <w:r w:rsidR="00901BB9" w:rsidRPr="001E25B1">
        <w:rPr>
          <w:lang w:val="en-GB"/>
        </w:rPr>
        <w:t xml:space="preserve"> </w:t>
      </w:r>
      <w:r w:rsidR="00692807" w:rsidRPr="001E25B1">
        <w:rPr>
          <w:lang w:val="en-GB"/>
        </w:rPr>
        <w:t>in life threatening circumstances. He notes t</w:t>
      </w:r>
      <w:r w:rsidR="00161C76" w:rsidRPr="001E25B1">
        <w:rPr>
          <w:lang w:val="en-GB"/>
        </w:rPr>
        <w:t>hat “in March</w:t>
      </w:r>
      <w:r w:rsidR="00692807" w:rsidRPr="001E25B1">
        <w:rPr>
          <w:lang w:val="en-GB"/>
        </w:rPr>
        <w:t xml:space="preserve"> </w:t>
      </w:r>
      <w:r w:rsidR="00027506" w:rsidRPr="001E25B1">
        <w:rPr>
          <w:lang w:val="en-GB"/>
        </w:rPr>
        <w:t>1999,</w:t>
      </w:r>
      <w:r w:rsidR="00692807" w:rsidRPr="001E25B1">
        <w:rPr>
          <w:lang w:val="en-GB"/>
        </w:rPr>
        <w:t xml:space="preserve"> the security </w:t>
      </w:r>
      <w:r w:rsidR="00027506" w:rsidRPr="001E25B1">
        <w:rPr>
          <w:lang w:val="en-GB"/>
        </w:rPr>
        <w:t xml:space="preserve">situation in </w:t>
      </w:r>
      <w:r w:rsidR="00692807" w:rsidRPr="001E25B1">
        <w:rPr>
          <w:lang w:val="en-GB"/>
        </w:rPr>
        <w:t>Kosovo</w:t>
      </w:r>
      <w:r w:rsidR="00161C76" w:rsidRPr="001E25B1">
        <w:rPr>
          <w:lang w:val="en-GB"/>
        </w:rPr>
        <w:t xml:space="preserve"> was extremely tense, and there was a high level of violence all over Kosovo. Soon after the establishment of UNMIK in June 1999, the security situation in post-conflict Kosovo</w:t>
      </w:r>
      <w:r w:rsidR="00BD1606" w:rsidRPr="001E25B1">
        <w:rPr>
          <w:lang w:val="en-GB"/>
        </w:rPr>
        <w:t xml:space="preserve"> remained </w:t>
      </w:r>
      <w:r w:rsidRPr="001E25B1">
        <w:rPr>
          <w:lang w:val="en-GB"/>
        </w:rPr>
        <w:t>tense</w:t>
      </w:r>
      <w:r w:rsidR="00BD1606" w:rsidRPr="001E25B1">
        <w:rPr>
          <w:lang w:val="en-GB"/>
        </w:rPr>
        <w:t>.</w:t>
      </w:r>
      <w:r w:rsidR="00027506" w:rsidRPr="001E25B1">
        <w:rPr>
          <w:lang w:val="en-GB"/>
        </w:rPr>
        <w:t xml:space="preserve"> </w:t>
      </w:r>
      <w:r w:rsidR="00692807" w:rsidRPr="001E25B1">
        <w:rPr>
          <w:lang w:val="en-GB"/>
        </w:rPr>
        <w:t>KFOR was still in the process of reaching sufficient strength to maintain public safety and law and order</w:t>
      </w:r>
      <w:r w:rsidRPr="001E25B1">
        <w:rPr>
          <w:lang w:val="en-GB"/>
        </w:rPr>
        <w:t xml:space="preserve"> and</w:t>
      </w:r>
      <w:r w:rsidR="00B76C09" w:rsidRPr="001E25B1">
        <w:rPr>
          <w:lang w:val="en-GB"/>
        </w:rPr>
        <w:t xml:space="preserve"> there were a number of serious criminal incidents targeting Kosovo-Serbs, including abductions and killings</w:t>
      </w:r>
      <w:r w:rsidRPr="001E25B1">
        <w:rPr>
          <w:lang w:val="en-GB"/>
        </w:rPr>
        <w:t>.”</w:t>
      </w:r>
    </w:p>
    <w:p w:rsidR="00692807" w:rsidRPr="001E25B1" w:rsidRDefault="00692807" w:rsidP="00692807">
      <w:pPr>
        <w:suppressAutoHyphens/>
        <w:autoSpaceDE w:val="0"/>
        <w:ind w:left="360"/>
        <w:jc w:val="both"/>
        <w:rPr>
          <w:lang w:val="en-GB"/>
        </w:rPr>
      </w:pPr>
    </w:p>
    <w:p w:rsidR="00901BB9" w:rsidRPr="001E25B1" w:rsidRDefault="00901BB9" w:rsidP="007A7177">
      <w:pPr>
        <w:pStyle w:val="ListParagraph"/>
        <w:numPr>
          <w:ilvl w:val="0"/>
          <w:numId w:val="46"/>
        </w:numPr>
        <w:suppressAutoHyphens w:val="0"/>
        <w:ind w:left="450" w:hanging="450"/>
        <w:contextualSpacing/>
        <w:jc w:val="both"/>
        <w:rPr>
          <w:lang w:val="en-GB"/>
        </w:rPr>
      </w:pPr>
      <w:r w:rsidRPr="001E25B1">
        <w:rPr>
          <w:lang w:val="en-GB"/>
        </w:rPr>
        <w:t>The SRSG accepts UNMIK</w:t>
      </w:r>
      <w:r w:rsidR="00B76C09" w:rsidRPr="001E25B1">
        <w:rPr>
          <w:lang w:val="en-GB"/>
        </w:rPr>
        <w:t>’s</w:t>
      </w:r>
      <w:r w:rsidRPr="001E25B1">
        <w:rPr>
          <w:lang w:val="en-GB"/>
        </w:rPr>
        <w:t xml:space="preserve"> responsibility</w:t>
      </w:r>
      <w:r w:rsidR="00B76C09" w:rsidRPr="001E25B1">
        <w:rPr>
          <w:lang w:val="en-GB"/>
        </w:rPr>
        <w:t xml:space="preserve"> to</w:t>
      </w:r>
      <w:r w:rsidRPr="001E25B1">
        <w:rPr>
          <w:lang w:val="en-GB"/>
        </w:rPr>
        <w:t xml:space="preserve"> conduct an investigation</w:t>
      </w:r>
      <w:r w:rsidR="00B76C09" w:rsidRPr="001E25B1">
        <w:rPr>
          <w:lang w:val="en-GB"/>
        </w:rPr>
        <w:t xml:space="preserve"> in the case</w:t>
      </w:r>
      <w:r w:rsidR="00027506" w:rsidRPr="001E25B1">
        <w:rPr>
          <w:lang w:val="en-GB"/>
        </w:rPr>
        <w:t xml:space="preserve"> of </w:t>
      </w:r>
      <w:r w:rsidR="00B64D9E" w:rsidRPr="001E25B1">
        <w:rPr>
          <w:bCs/>
          <w:lang w:val="en-GB"/>
        </w:rPr>
        <w:t xml:space="preserve">Mr </w:t>
      </w:r>
      <w:r w:rsidR="00B64D9E" w:rsidRPr="001E25B1">
        <w:rPr>
          <w:color w:val="000000"/>
          <w:lang w:val="en-GB"/>
        </w:rPr>
        <w:t xml:space="preserve">Slobodan </w:t>
      </w:r>
      <w:proofErr w:type="spellStart"/>
      <w:r w:rsidR="00B64D9E" w:rsidRPr="001E25B1">
        <w:rPr>
          <w:color w:val="000000"/>
          <w:lang w:val="en-GB"/>
        </w:rPr>
        <w:t>Pejčinović</w:t>
      </w:r>
      <w:proofErr w:type="spellEnd"/>
      <w:r w:rsidR="00B64D9E" w:rsidRPr="001E25B1">
        <w:rPr>
          <w:color w:val="000000"/>
          <w:lang w:val="en-GB"/>
        </w:rPr>
        <w:t xml:space="preserve"> </w:t>
      </w:r>
      <w:r w:rsidR="00B76C09" w:rsidRPr="001E25B1">
        <w:rPr>
          <w:lang w:val="en-GB"/>
        </w:rPr>
        <w:t>under Article 2 of the ECHR, procedural part</w:t>
      </w:r>
      <w:r w:rsidRPr="001E25B1">
        <w:rPr>
          <w:lang w:val="en-GB"/>
        </w:rPr>
        <w:t>. In the words of the SRSG, “the essential purpose of such investigation is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w:t>
      </w:r>
      <w:r w:rsidR="00BD1606" w:rsidRPr="001E25B1">
        <w:rPr>
          <w:lang w:val="en-GB"/>
        </w:rPr>
        <w:t xml:space="preserve"> 12 December 1999, as amended.”</w:t>
      </w:r>
    </w:p>
    <w:p w:rsidR="00B76C09" w:rsidRPr="001E25B1" w:rsidRDefault="00B76C09" w:rsidP="00B76C09">
      <w:pPr>
        <w:pStyle w:val="ListParagraph"/>
        <w:rPr>
          <w:lang w:val="en-GB"/>
        </w:rPr>
      </w:pPr>
    </w:p>
    <w:p w:rsidR="00B76C09" w:rsidRPr="001E25B1" w:rsidRDefault="00B76C09" w:rsidP="007A7177">
      <w:pPr>
        <w:pStyle w:val="ListParagraph"/>
        <w:numPr>
          <w:ilvl w:val="0"/>
          <w:numId w:val="46"/>
        </w:numPr>
        <w:suppressAutoHyphens w:val="0"/>
        <w:ind w:left="450" w:hanging="450"/>
        <w:contextualSpacing/>
        <w:jc w:val="both"/>
        <w:rPr>
          <w:lang w:val="en-GB"/>
        </w:rPr>
      </w:pPr>
      <w:r w:rsidRPr="001E25B1">
        <w:rPr>
          <w:lang w:val="en-GB"/>
        </w:rPr>
        <w:t>The SRSG notes that “</w:t>
      </w:r>
      <w:r w:rsidR="00161C76" w:rsidRPr="001E25B1">
        <w:rPr>
          <w:lang w:val="en-GB"/>
        </w:rPr>
        <w:t xml:space="preserve">in this context </w:t>
      </w:r>
      <w:r w:rsidRPr="001E25B1">
        <w:rPr>
          <w:lang w:val="en-GB"/>
        </w:rPr>
        <w:t>the procedural element of Article 2 is essentially two-fold</w:t>
      </w:r>
      <w:r w:rsidR="00161C76" w:rsidRPr="001E25B1">
        <w:rPr>
          <w:lang w:val="en-GB"/>
        </w:rPr>
        <w:t>ed</w:t>
      </w:r>
      <w:r w:rsidRPr="001E25B1">
        <w:rPr>
          <w:lang w:val="en-GB"/>
        </w:rPr>
        <w:t>: (</w:t>
      </w:r>
      <w:proofErr w:type="spellStart"/>
      <w:r w:rsidRPr="001E25B1">
        <w:rPr>
          <w:lang w:val="en-GB"/>
        </w:rPr>
        <w:t>i</w:t>
      </w:r>
      <w:proofErr w:type="spellEnd"/>
      <w:r w:rsidRPr="001E25B1">
        <w:rPr>
          <w:lang w:val="en-GB"/>
        </w:rPr>
        <w:t>) a</w:t>
      </w:r>
      <w:r w:rsidR="009D747B" w:rsidRPr="001E25B1">
        <w:rPr>
          <w:lang w:val="en-GB"/>
        </w:rPr>
        <w:t>n</w:t>
      </w:r>
      <w:r w:rsidRPr="001E25B1">
        <w:rPr>
          <w:lang w:val="en-GB"/>
        </w:rPr>
        <w:t xml:space="preserve"> obligation to determine through investigation the fate and/or whereabouts of </w:t>
      </w:r>
      <w:r w:rsidRPr="001E25B1">
        <w:rPr>
          <w:lang w:val="en-GB"/>
        </w:rPr>
        <w:lastRenderedPageBreak/>
        <w:t xml:space="preserve">the </w:t>
      </w:r>
      <w:r w:rsidR="00027506" w:rsidRPr="001E25B1">
        <w:rPr>
          <w:lang w:val="en-GB"/>
        </w:rPr>
        <w:t>missing person</w:t>
      </w:r>
      <w:r w:rsidRPr="001E25B1">
        <w:rPr>
          <w:lang w:val="en-GB"/>
        </w:rPr>
        <w:t xml:space="preserve">; and (ii) an obligation to conduct an investigation capable of determining whether the death was caused unlawfully and leading to the identification and punishment of those responsible for the disappearance and/or death of the </w:t>
      </w:r>
      <w:r w:rsidR="00320256" w:rsidRPr="001E25B1">
        <w:rPr>
          <w:lang w:val="en-GB"/>
        </w:rPr>
        <w:t>missing person</w:t>
      </w:r>
      <w:r w:rsidR="009D747B" w:rsidRPr="001E25B1">
        <w:rPr>
          <w:lang w:val="en-GB"/>
        </w:rPr>
        <w:t>.”</w:t>
      </w:r>
    </w:p>
    <w:p w:rsidR="00C15EEE" w:rsidRPr="001E25B1" w:rsidRDefault="00C15EEE" w:rsidP="009F1462">
      <w:pPr>
        <w:rPr>
          <w:color w:val="000000"/>
          <w:lang w:val="en-GB"/>
        </w:rPr>
      </w:pPr>
    </w:p>
    <w:p w:rsidR="00BF3FB5" w:rsidRPr="001E25B1" w:rsidRDefault="00BF3FB5" w:rsidP="007A7177">
      <w:pPr>
        <w:pStyle w:val="ListParagraph"/>
        <w:numPr>
          <w:ilvl w:val="0"/>
          <w:numId w:val="46"/>
        </w:numPr>
        <w:suppressAutoHyphens w:val="0"/>
        <w:ind w:left="450" w:hanging="450"/>
        <w:contextualSpacing/>
        <w:jc w:val="both"/>
        <w:rPr>
          <w:color w:val="000000"/>
          <w:lang w:val="en-GB"/>
        </w:rPr>
      </w:pPr>
      <w:r w:rsidRPr="001E25B1">
        <w:rPr>
          <w:color w:val="000000"/>
          <w:lang w:val="en-GB"/>
        </w:rPr>
        <w:t xml:space="preserve">The SRSG further observes that when determining applications under Article 2, </w:t>
      </w:r>
      <w:r w:rsidR="009F1462" w:rsidRPr="001E25B1">
        <w:rPr>
          <w:color w:val="000000"/>
          <w:lang w:val="en-GB"/>
        </w:rPr>
        <w:t xml:space="preserve">procedural part, </w:t>
      </w:r>
      <w:r w:rsidRPr="001E25B1">
        <w:rPr>
          <w:color w:val="000000"/>
          <w:lang w:val="en-GB"/>
        </w:rPr>
        <w:t xml:space="preserve">consideration must be given to not imposing an impossible or disproportionate burden on UNMIK. In this regard, the SRSG recalls the judgment of 15 February 2011 rendered by the European Court of Human Rights in the case </w:t>
      </w:r>
      <w:proofErr w:type="spellStart"/>
      <w:r w:rsidRPr="001E25B1">
        <w:rPr>
          <w:i/>
          <w:color w:val="000000"/>
          <w:lang w:val="en-GB"/>
        </w:rPr>
        <w:t>Palić</w:t>
      </w:r>
      <w:proofErr w:type="spellEnd"/>
      <w:r w:rsidRPr="001E25B1">
        <w:rPr>
          <w:i/>
          <w:color w:val="000000"/>
          <w:lang w:val="en-GB"/>
        </w:rPr>
        <w:t xml:space="preserve"> v. Bosnia and Herzegovina</w:t>
      </w:r>
      <w:r w:rsidRPr="001E25B1">
        <w:rPr>
          <w:color w:val="000000"/>
          <w:lang w:val="en-GB"/>
        </w:rPr>
        <w:t>, stating at paragraph 70:</w:t>
      </w:r>
    </w:p>
    <w:p w:rsidR="00BF3FB5" w:rsidRPr="001E25B1" w:rsidRDefault="00BF3FB5" w:rsidP="00BF3FB5">
      <w:pPr>
        <w:pStyle w:val="ListParagraph"/>
        <w:rPr>
          <w:lang w:val="en-GB"/>
        </w:rPr>
      </w:pPr>
    </w:p>
    <w:p w:rsidR="00BF3FB5" w:rsidRPr="001E25B1" w:rsidRDefault="00BF3FB5" w:rsidP="00C9163A">
      <w:pPr>
        <w:pStyle w:val="ListParagraph"/>
        <w:suppressAutoHyphens w:val="0"/>
        <w:ind w:right="394"/>
        <w:contextualSpacing/>
        <w:jc w:val="both"/>
        <w:rPr>
          <w:lang w:val="en-GB"/>
        </w:rPr>
      </w:pPr>
      <w:r w:rsidRPr="001E25B1">
        <w:rPr>
          <w:lang w:val="en-GB"/>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BF3FB5" w:rsidRPr="001E25B1" w:rsidRDefault="00BF3FB5" w:rsidP="00BF3FB5">
      <w:pPr>
        <w:suppressAutoHyphens/>
        <w:jc w:val="both"/>
        <w:rPr>
          <w:lang w:val="en-GB"/>
        </w:rPr>
      </w:pPr>
    </w:p>
    <w:p w:rsidR="00FB6021" w:rsidRPr="001E25B1" w:rsidRDefault="00FB6021" w:rsidP="00FB6021">
      <w:pPr>
        <w:pStyle w:val="ListParagraph"/>
        <w:numPr>
          <w:ilvl w:val="0"/>
          <w:numId w:val="46"/>
        </w:numPr>
        <w:suppressAutoHyphens w:val="0"/>
        <w:ind w:left="450" w:hanging="450"/>
        <w:contextualSpacing/>
        <w:jc w:val="both"/>
        <w:rPr>
          <w:lang w:val="en-GB" w:eastAsia="nl-NL"/>
        </w:rPr>
      </w:pPr>
      <w:r w:rsidRPr="001E25B1">
        <w:rPr>
          <w:lang w:val="en-GB"/>
        </w:rPr>
        <w:t>In the view of the SRSG, “UNMIK was faced with a very similar situation in Kosovo from 1999 to 2008, as that in Bosnia and Herzegovina from 1995”</w:t>
      </w:r>
      <w:r w:rsidR="001A5FBB" w:rsidRPr="001E25B1">
        <w:rPr>
          <w:lang w:val="en-GB"/>
        </w:rPr>
        <w:t>.</w:t>
      </w:r>
      <w:r w:rsidRPr="001E25B1">
        <w:rPr>
          <w:lang w:val="en-GB"/>
        </w:rPr>
        <w:t xml:space="preserve"> Many of those persons who were unaccounted for were abducted, killed and buried in unmarked graves inside or outside Kosovo, which made locating and recovering their mortal remains very difficult.</w:t>
      </w:r>
    </w:p>
    <w:p w:rsidR="00BF3FB5" w:rsidRPr="001E25B1" w:rsidRDefault="00BF3FB5" w:rsidP="007A7177">
      <w:pPr>
        <w:pStyle w:val="Default"/>
        <w:tabs>
          <w:tab w:val="left" w:pos="360"/>
          <w:tab w:val="left" w:pos="720"/>
        </w:tabs>
        <w:ind w:left="450" w:hanging="450"/>
        <w:jc w:val="both"/>
        <w:rPr>
          <w:i/>
          <w:color w:val="auto"/>
          <w:lang w:val="en-GB"/>
        </w:rPr>
      </w:pPr>
    </w:p>
    <w:p w:rsidR="00667526" w:rsidRPr="001E25B1" w:rsidRDefault="00BF3FB5" w:rsidP="007A7177">
      <w:pPr>
        <w:pStyle w:val="ListParagraph"/>
        <w:numPr>
          <w:ilvl w:val="0"/>
          <w:numId w:val="46"/>
        </w:numPr>
        <w:suppressAutoHyphens w:val="0"/>
        <w:ind w:left="450" w:hanging="450"/>
        <w:contextualSpacing/>
        <w:jc w:val="both"/>
        <w:rPr>
          <w:lang w:val="en-GB"/>
        </w:rPr>
      </w:pPr>
      <w:r w:rsidRPr="001E25B1">
        <w:rPr>
          <w:lang w:val="en-GB"/>
        </w:rPr>
        <w:t xml:space="preserve">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w:t>
      </w:r>
      <w:proofErr w:type="spellStart"/>
      <w:r w:rsidRPr="001E25B1">
        <w:rPr>
          <w:lang w:val="en-GB"/>
        </w:rPr>
        <w:t>Rahovec</w:t>
      </w:r>
      <w:proofErr w:type="spellEnd"/>
      <w:r w:rsidRPr="001E25B1">
        <w:rPr>
          <w:lang w:val="en-GB"/>
        </w:rPr>
        <w:t>/</w:t>
      </w:r>
      <w:proofErr w:type="spellStart"/>
      <w:r w:rsidRPr="001E25B1">
        <w:rPr>
          <w:lang w:val="en-GB"/>
        </w:rPr>
        <w:t>Orahovac</w:t>
      </w:r>
      <w:proofErr w:type="spellEnd"/>
      <w:r w:rsidRPr="001E25B1">
        <w:rPr>
          <w:lang w:val="en-GB"/>
        </w:rPr>
        <w:t xml:space="preserve">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1E25B1">
        <w:rPr>
          <w:i/>
          <w:lang w:val="en-GB"/>
        </w:rPr>
        <w:t>ex-officio</w:t>
      </w:r>
      <w:r w:rsidRPr="001E25B1">
        <w:rPr>
          <w:lang w:val="en-GB"/>
        </w:rPr>
        <w:t xml:space="preserve">, without any broader prosecutorial strategy”. As a consequence, a large amount of unstructured information was collected. </w:t>
      </w:r>
    </w:p>
    <w:p w:rsidR="00667526" w:rsidRPr="001E25B1" w:rsidRDefault="00667526" w:rsidP="007A7177">
      <w:pPr>
        <w:pStyle w:val="ListParagraph"/>
        <w:suppressAutoHyphens w:val="0"/>
        <w:ind w:left="450" w:hanging="450"/>
        <w:contextualSpacing/>
        <w:jc w:val="both"/>
        <w:rPr>
          <w:lang w:val="en-GB"/>
        </w:rPr>
      </w:pPr>
    </w:p>
    <w:p w:rsidR="00477745" w:rsidRPr="001E25B1" w:rsidRDefault="00667526" w:rsidP="007A7177">
      <w:pPr>
        <w:pStyle w:val="ListParagraph"/>
        <w:numPr>
          <w:ilvl w:val="0"/>
          <w:numId w:val="46"/>
        </w:numPr>
        <w:suppressAutoHyphens w:val="0"/>
        <w:ind w:left="450" w:hanging="450"/>
        <w:contextualSpacing/>
        <w:jc w:val="both"/>
        <w:rPr>
          <w:lang w:val="en-GB"/>
        </w:rPr>
      </w:pPr>
      <w:r w:rsidRPr="001E25B1">
        <w:rPr>
          <w:lang w:val="en-GB"/>
        </w:rPr>
        <w:t>The SRSG states that locating and identifying the missing in the context described above is a very difficult and time-consuming task. He further states that the number of missing persons recovered and identified by OMPF is “testament to the vigo</w:t>
      </w:r>
      <w:r w:rsidR="009D747B" w:rsidRPr="001E25B1">
        <w:rPr>
          <w:lang w:val="en-GB"/>
        </w:rPr>
        <w:t>u</w:t>
      </w:r>
      <w:r w:rsidRPr="001E25B1">
        <w:rPr>
          <w:lang w:val="en-GB"/>
        </w:rPr>
        <w:t>r of its work between 2002-2008” and that “</w:t>
      </w:r>
      <w:r w:rsidR="001A5FBB" w:rsidRPr="001E25B1">
        <w:rPr>
          <w:lang w:val="en-GB"/>
        </w:rPr>
        <w:t xml:space="preserve">… the process is still </w:t>
      </w:r>
      <w:proofErr w:type="spellStart"/>
      <w:r w:rsidR="001A5FBB" w:rsidRPr="001E25B1">
        <w:rPr>
          <w:lang w:val="en-GB"/>
        </w:rPr>
        <w:t>ongoing</w:t>
      </w:r>
      <w:proofErr w:type="spellEnd"/>
      <w:r w:rsidR="001A5FBB" w:rsidRPr="001E25B1">
        <w:rPr>
          <w:lang w:val="en-GB"/>
        </w:rPr>
        <w:t xml:space="preserve"> as … </w:t>
      </w:r>
      <w:r w:rsidRPr="001E25B1">
        <w:rPr>
          <w:lang w:val="en-GB"/>
        </w:rPr>
        <w:t>more bodies continued to be located in burial sites and more identification</w:t>
      </w:r>
      <w:r w:rsidR="009D747B" w:rsidRPr="001E25B1">
        <w:rPr>
          <w:lang w:val="en-GB"/>
        </w:rPr>
        <w:t>s</w:t>
      </w:r>
      <w:r w:rsidRPr="001E25B1">
        <w:rPr>
          <w:lang w:val="en-GB"/>
        </w:rPr>
        <w:t xml:space="preserve"> and returns to family members are taking place, often based on information contained in UNMIK-OMPF files”.</w:t>
      </w:r>
      <w:r w:rsidR="00BF3FB5" w:rsidRPr="001E25B1">
        <w:rPr>
          <w:lang w:val="en-GB"/>
        </w:rPr>
        <w:t xml:space="preserve"> </w:t>
      </w:r>
      <w:r w:rsidRPr="001E25B1">
        <w:rPr>
          <w:lang w:val="en-GB"/>
        </w:rPr>
        <w:t xml:space="preserve">The SRSG continues that </w:t>
      </w:r>
      <w:r w:rsidR="000D0198" w:rsidRPr="001E25B1">
        <w:rPr>
          <w:lang w:val="en-GB"/>
        </w:rPr>
        <w:t xml:space="preserve">therefore </w:t>
      </w:r>
      <w:r w:rsidR="00BF3FB5" w:rsidRPr="001E25B1">
        <w:rPr>
          <w:lang w:val="en-GB"/>
        </w:rPr>
        <w:t>“</w:t>
      </w:r>
      <w:r w:rsidRPr="001E25B1">
        <w:rPr>
          <w:lang w:val="en-GB"/>
        </w:rPr>
        <w:t xml:space="preserve">it is apparent that </w:t>
      </w:r>
      <w:r w:rsidR="00BF3FB5" w:rsidRPr="001E25B1">
        <w:rPr>
          <w:lang w:val="en-GB"/>
        </w:rPr>
        <w:t xml:space="preserve">the process </w:t>
      </w:r>
      <w:r w:rsidR="009D747B" w:rsidRPr="001E25B1">
        <w:rPr>
          <w:lang w:val="en-GB"/>
        </w:rPr>
        <w:t xml:space="preserve">for establishing a system capable of </w:t>
      </w:r>
      <w:r w:rsidR="00BF3FB5" w:rsidRPr="001E25B1">
        <w:rPr>
          <w:lang w:val="en-GB"/>
        </w:rPr>
        <w:t xml:space="preserve">dealing effectively with disappearances and other serious violations of international humanitarian law has been </w:t>
      </w:r>
      <w:r w:rsidR="009D747B" w:rsidRPr="001E25B1">
        <w:rPr>
          <w:lang w:val="en-GB"/>
        </w:rPr>
        <w:t xml:space="preserve">an </w:t>
      </w:r>
      <w:r w:rsidR="00BF3FB5" w:rsidRPr="001E25B1">
        <w:rPr>
          <w:lang w:val="en-GB"/>
        </w:rPr>
        <w:t>understandably incremental</w:t>
      </w:r>
      <w:r w:rsidR="009D747B" w:rsidRPr="001E25B1">
        <w:rPr>
          <w:lang w:val="en-GB"/>
        </w:rPr>
        <w:t xml:space="preserve"> one” in Kosovo as</w:t>
      </w:r>
      <w:r w:rsidR="00BF3FB5" w:rsidRPr="001E25B1">
        <w:rPr>
          <w:lang w:val="en-GB"/>
        </w:rPr>
        <w:t xml:space="preserve"> reflected in the </w:t>
      </w:r>
      <w:proofErr w:type="spellStart"/>
      <w:r w:rsidR="00BF3FB5" w:rsidRPr="001E25B1">
        <w:rPr>
          <w:i/>
          <w:lang w:val="en-GB"/>
        </w:rPr>
        <w:t>Palić</w:t>
      </w:r>
      <w:proofErr w:type="spellEnd"/>
      <w:r w:rsidR="002E1AC9" w:rsidRPr="001E25B1">
        <w:rPr>
          <w:i/>
          <w:lang w:val="en-GB"/>
        </w:rPr>
        <w:t xml:space="preserve"> </w:t>
      </w:r>
      <w:r w:rsidR="00BF3FB5" w:rsidRPr="001E25B1">
        <w:rPr>
          <w:lang w:val="en-GB"/>
        </w:rPr>
        <w:t xml:space="preserve">case </w:t>
      </w:r>
      <w:r w:rsidR="00BF3FB5" w:rsidRPr="001E25B1">
        <w:rPr>
          <w:lang w:val="en-GB"/>
        </w:rPr>
        <w:lastRenderedPageBreak/>
        <w:t xml:space="preserve">referred to above. </w:t>
      </w:r>
      <w:r w:rsidRPr="001E25B1">
        <w:rPr>
          <w:lang w:val="en-GB"/>
        </w:rPr>
        <w:t>The SRSG further notes</w:t>
      </w:r>
      <w:r w:rsidR="00477745" w:rsidRPr="001E25B1">
        <w:rPr>
          <w:lang w:val="en-GB"/>
        </w:rPr>
        <w:t xml:space="preserve"> that this process was “reliant on a number of actors rather than just UNMIK, for example the International Commission on Missing Persons, the International Committee of the Red Cross and local missing </w:t>
      </w:r>
      <w:proofErr w:type="gramStart"/>
      <w:r w:rsidR="00477745" w:rsidRPr="001E25B1">
        <w:rPr>
          <w:lang w:val="en-GB"/>
        </w:rPr>
        <w:t>persons</w:t>
      </w:r>
      <w:proofErr w:type="gramEnd"/>
      <w:r w:rsidR="00477745" w:rsidRPr="001E25B1">
        <w:rPr>
          <w:lang w:val="en-GB"/>
        </w:rPr>
        <w:t xml:space="preserve"> organisations</w:t>
      </w:r>
      <w:r w:rsidR="009D747B" w:rsidRPr="001E25B1">
        <w:rPr>
          <w:lang w:val="en-GB"/>
        </w:rPr>
        <w:t>.”</w:t>
      </w:r>
    </w:p>
    <w:p w:rsidR="00BF3FB5" w:rsidRPr="001E25B1" w:rsidRDefault="00BF3FB5" w:rsidP="007A7177">
      <w:pPr>
        <w:pStyle w:val="ListParagraph"/>
        <w:ind w:left="450" w:hanging="450"/>
        <w:jc w:val="both"/>
        <w:rPr>
          <w:lang w:val="en-GB"/>
        </w:rPr>
      </w:pPr>
    </w:p>
    <w:p w:rsidR="00BF3FB5" w:rsidRPr="001E25B1" w:rsidRDefault="00BF3FB5" w:rsidP="007A7177">
      <w:pPr>
        <w:pStyle w:val="Default"/>
        <w:numPr>
          <w:ilvl w:val="0"/>
          <w:numId w:val="46"/>
        </w:numPr>
        <w:tabs>
          <w:tab w:val="left" w:pos="720"/>
        </w:tabs>
        <w:ind w:left="450" w:hanging="450"/>
        <w:jc w:val="both"/>
        <w:rPr>
          <w:color w:val="auto"/>
          <w:lang w:val="en-GB"/>
        </w:rPr>
      </w:pPr>
      <w:bookmarkStart w:id="65" w:name="_Ref381616840"/>
      <w:r w:rsidRPr="001E25B1">
        <w:rPr>
          <w:color w:val="auto"/>
          <w:lang w:val="en-GB"/>
        </w:rPr>
        <w:t xml:space="preserve">The SRSG further argues that fundamental to conducting effective investigations </w:t>
      </w:r>
      <w:r w:rsidR="000D0198" w:rsidRPr="001E25B1">
        <w:rPr>
          <w:color w:val="auto"/>
          <w:lang w:val="en-GB"/>
        </w:rPr>
        <w:t>“</w:t>
      </w:r>
      <w:r w:rsidRPr="001E25B1">
        <w:rPr>
          <w:color w:val="auto"/>
          <w:lang w:val="en-GB"/>
        </w:rPr>
        <w:t xml:space="preserve">is a professional, well trained and </w:t>
      </w:r>
      <w:proofErr w:type="spellStart"/>
      <w:r w:rsidRPr="001E25B1">
        <w:rPr>
          <w:color w:val="auto"/>
          <w:lang w:val="en-GB"/>
        </w:rPr>
        <w:t>well</w:t>
      </w:r>
      <w:r w:rsidR="000D0198" w:rsidRPr="001E25B1">
        <w:rPr>
          <w:color w:val="auto"/>
          <w:lang w:val="en-GB"/>
        </w:rPr>
        <w:t xml:space="preserve"> </w:t>
      </w:r>
      <w:r w:rsidRPr="001E25B1">
        <w:rPr>
          <w:color w:val="auto"/>
          <w:lang w:val="en-GB"/>
        </w:rPr>
        <w:t>resourced</w:t>
      </w:r>
      <w:proofErr w:type="spellEnd"/>
      <w:r w:rsidRPr="001E25B1">
        <w:rPr>
          <w:color w:val="auto"/>
          <w:lang w:val="en-GB"/>
        </w:rPr>
        <w:t xml:space="preserve"> police force</w:t>
      </w:r>
      <w:r w:rsidR="000D0198" w:rsidRPr="001E25B1">
        <w:rPr>
          <w:color w:val="auto"/>
          <w:lang w:val="en-GB"/>
        </w:rPr>
        <w:t>”</w:t>
      </w:r>
      <w:r w:rsidRPr="001E25B1">
        <w:rPr>
          <w:color w:val="auto"/>
          <w:lang w:val="en-GB"/>
        </w:rPr>
        <w:t xml:space="preserve"> and that </w:t>
      </w:r>
      <w:r w:rsidR="000D0198" w:rsidRPr="001E25B1">
        <w:rPr>
          <w:color w:val="auto"/>
          <w:lang w:val="en-GB"/>
        </w:rPr>
        <w:t>“[</w:t>
      </w:r>
      <w:r w:rsidRPr="001E25B1">
        <w:rPr>
          <w:color w:val="auto"/>
          <w:lang w:val="en-GB"/>
        </w:rPr>
        <w:t>s</w:t>
      </w:r>
      <w:r w:rsidR="000D0198" w:rsidRPr="001E25B1">
        <w:rPr>
          <w:color w:val="auto"/>
          <w:lang w:val="en-GB"/>
        </w:rPr>
        <w:t>]</w:t>
      </w:r>
      <w:proofErr w:type="spellStart"/>
      <w:r w:rsidRPr="001E25B1">
        <w:rPr>
          <w:color w:val="auto"/>
          <w:lang w:val="en-GB"/>
        </w:rPr>
        <w:t>uch</w:t>
      </w:r>
      <w:proofErr w:type="spellEnd"/>
      <w:r w:rsidRPr="001E25B1">
        <w:rPr>
          <w:color w:val="auto"/>
          <w:lang w:val="en-GB"/>
        </w:rPr>
        <w:t xml:space="preserve"> a force did not exist in Kosovo in </w:t>
      </w:r>
      <w:r w:rsidR="000D0198" w:rsidRPr="001E25B1">
        <w:rPr>
          <w:color w:val="auto"/>
          <w:lang w:val="en-GB"/>
        </w:rPr>
        <w:t>1999 and had to be established from scratch and progressively developed.”</w:t>
      </w:r>
      <w:r w:rsidRPr="001E25B1">
        <w:rPr>
          <w:color w:val="auto"/>
          <w:lang w:val="en-GB"/>
        </w:rPr>
        <w:t xml:space="preserve"> In the policing vacuum following the end of the conflict, UNMIK had to build a new Kosovo Police Service, a long and challenging task</w:t>
      </w:r>
      <w:r w:rsidR="00E446C4" w:rsidRPr="001E25B1">
        <w:rPr>
          <w:color w:val="auto"/>
          <w:lang w:val="en-GB"/>
        </w:rPr>
        <w:t>,</w:t>
      </w:r>
      <w:r w:rsidRPr="001E25B1">
        <w:rPr>
          <w:color w:val="auto"/>
          <w:lang w:val="en-GB"/>
        </w:rPr>
        <w:t xml:space="preserve"> which, according to the SRSG, is still in progress. The SRSG also states that UNMIK Police faced numerous challenges in exercising law enforcement functions gradually transferred to it by KFOR in 1999</w:t>
      </w:r>
      <w:r w:rsidR="000D0198" w:rsidRPr="001E25B1">
        <w:rPr>
          <w:color w:val="auto"/>
          <w:lang w:val="en-GB"/>
        </w:rPr>
        <w:t xml:space="preserve"> </w:t>
      </w:r>
      <w:r w:rsidRPr="001E25B1">
        <w:rPr>
          <w:color w:val="auto"/>
          <w:lang w:val="en-GB"/>
        </w:rPr>
        <w:t>-</w:t>
      </w:r>
      <w:r w:rsidR="000D0198" w:rsidRPr="001E25B1">
        <w:rPr>
          <w:color w:val="auto"/>
          <w:lang w:val="en-GB"/>
        </w:rPr>
        <w:t xml:space="preserve"> </w:t>
      </w:r>
      <w:r w:rsidRPr="001E25B1">
        <w:rPr>
          <w:color w:val="auto"/>
          <w:lang w:val="en-GB"/>
        </w:rPr>
        <w:t>2000. In this regard, he refers to the UNMIK Police Annual Report of 2000 describing the situation as follows:</w:t>
      </w:r>
      <w:bookmarkEnd w:id="65"/>
    </w:p>
    <w:p w:rsidR="00BF3FB5" w:rsidRPr="001E25B1" w:rsidRDefault="00BF3FB5" w:rsidP="00BF3FB5">
      <w:pPr>
        <w:pStyle w:val="ListParagraph"/>
        <w:rPr>
          <w:lang w:val="en-GB" w:eastAsia="en-US"/>
        </w:rPr>
      </w:pPr>
    </w:p>
    <w:p w:rsidR="00BF3FB5" w:rsidRPr="001E25B1" w:rsidRDefault="00BF3FB5" w:rsidP="00B746D4">
      <w:pPr>
        <w:pStyle w:val="ListParagraph"/>
        <w:suppressAutoHyphens w:val="0"/>
        <w:ind w:right="394"/>
        <w:contextualSpacing/>
        <w:jc w:val="both"/>
        <w:rPr>
          <w:lang w:val="en-GB"/>
        </w:rPr>
      </w:pPr>
      <w:r w:rsidRPr="001E25B1">
        <w:rPr>
          <w:lang w:val="en-GB"/>
        </w:rPr>
        <w:t>“UNMIK Police had to deal</w:t>
      </w:r>
      <w:r w:rsidR="00E446C4" w:rsidRPr="001E25B1">
        <w:rPr>
          <w:lang w:val="en-GB"/>
        </w:rPr>
        <w:t xml:space="preserve"> with</w:t>
      </w:r>
      <w:r w:rsidRPr="001E25B1">
        <w:rPr>
          <w:lang w:val="en-GB"/>
        </w:rPr>
        <w:t xml:space="preserve"> in the aftermath of war</w:t>
      </w:r>
      <w:r w:rsidR="00E446C4" w:rsidRPr="001E25B1">
        <w:rPr>
          <w:lang w:val="en-GB"/>
        </w:rPr>
        <w:t>,</w:t>
      </w:r>
      <w:r w:rsidRPr="001E25B1">
        <w:rPr>
          <w:lang w:val="en-GB"/>
        </w:rPr>
        <w:t xml:space="preserve"> with dead bodies and</w:t>
      </w:r>
      <w:r w:rsidR="00E446C4" w:rsidRPr="001E25B1">
        <w:rPr>
          <w:lang w:val="en-GB"/>
        </w:rPr>
        <w:t xml:space="preserve"> the looted and burned</w:t>
      </w:r>
      <w:r w:rsidRPr="001E25B1">
        <w:rPr>
          <w:lang w:val="en-GB"/>
        </w:rPr>
        <w:t xml:space="preserve">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w:t>
      </w:r>
      <w:r w:rsidR="00E446C4" w:rsidRPr="001E25B1">
        <w:rPr>
          <w:lang w:val="en-GB"/>
        </w:rPr>
        <w:t xml:space="preserve">Police </w:t>
      </w:r>
      <w:r w:rsidRPr="001E25B1">
        <w:rPr>
          <w:lang w:val="en-GB"/>
        </w:rPr>
        <w:t>to establish order and to quickly construct a framework to r</w:t>
      </w:r>
      <w:r w:rsidR="0019014E" w:rsidRPr="001E25B1">
        <w:rPr>
          <w:lang w:val="en-GB"/>
        </w:rPr>
        <w:t>egister and investigate crimes.</w:t>
      </w:r>
    </w:p>
    <w:p w:rsidR="00BF3FB5" w:rsidRPr="001E25B1" w:rsidRDefault="00BF3FB5" w:rsidP="00BF3FB5">
      <w:pPr>
        <w:pStyle w:val="Default"/>
        <w:tabs>
          <w:tab w:val="left" w:pos="360"/>
          <w:tab w:val="left" w:pos="720"/>
        </w:tabs>
        <w:ind w:left="720"/>
        <w:jc w:val="both"/>
        <w:rPr>
          <w:color w:val="auto"/>
          <w:lang w:val="en-GB"/>
        </w:rPr>
      </w:pPr>
    </w:p>
    <w:p w:rsidR="00BF3FB5" w:rsidRPr="001E25B1" w:rsidRDefault="00BF3FB5" w:rsidP="00B746D4">
      <w:pPr>
        <w:pStyle w:val="ListParagraph"/>
        <w:suppressAutoHyphens w:val="0"/>
        <w:ind w:right="394"/>
        <w:contextualSpacing/>
        <w:jc w:val="both"/>
        <w:rPr>
          <w:lang w:val="en-GB"/>
        </w:rPr>
      </w:pPr>
      <w:r w:rsidRPr="001E25B1">
        <w:rPr>
          <w:lang w:val="en-GB"/>
        </w:rPr>
        <w:t>All of this had to be done with limited physical and human resources. Being the first executive mission in the history of the UN, the concept, planning and implementation was being developed on the ground. With 20 different contributory nationalities at the beginning, it was</w:t>
      </w:r>
      <w:r w:rsidR="00E446C4" w:rsidRPr="001E25B1">
        <w:rPr>
          <w:lang w:val="en-GB"/>
        </w:rPr>
        <w:t xml:space="preserve"> a</w:t>
      </w:r>
      <w:r w:rsidRPr="001E25B1">
        <w:rPr>
          <w:lang w:val="en-GB"/>
        </w:rPr>
        <w:t xml:space="preserve"> very challenging task for police managers to establish common practices for optimum results in a high-risk environment.”</w:t>
      </w:r>
    </w:p>
    <w:p w:rsidR="00BF3FB5" w:rsidRPr="001E25B1" w:rsidRDefault="00BF3FB5" w:rsidP="00BF3FB5">
      <w:pPr>
        <w:pStyle w:val="ListParagraph"/>
        <w:rPr>
          <w:lang w:val="en-GB" w:eastAsia="en-US"/>
        </w:rPr>
      </w:pPr>
    </w:p>
    <w:p w:rsidR="00BF3FB5" w:rsidRPr="001E25B1" w:rsidRDefault="00BF3FB5" w:rsidP="007A7177">
      <w:pPr>
        <w:pStyle w:val="ListParagraph"/>
        <w:numPr>
          <w:ilvl w:val="0"/>
          <w:numId w:val="46"/>
        </w:numPr>
        <w:suppressAutoHyphens w:val="0"/>
        <w:ind w:left="450" w:hanging="450"/>
        <w:contextualSpacing/>
        <w:jc w:val="both"/>
        <w:rPr>
          <w:lang w:val="en-GB"/>
        </w:rPr>
      </w:pPr>
      <w:r w:rsidRPr="001E25B1">
        <w:rPr>
          <w:lang w:val="en-GB"/>
        </w:rPr>
        <w:t xml:space="preserve">The SRSG states that UNMIK international police officers working on cases of missing persons had to adjust to conducting investigations in a foreign territory and country, with limited support from the still developing Kosovo Police. He further states that these </w:t>
      </w:r>
      <w:r w:rsidRPr="001E25B1">
        <w:rPr>
          <w:bCs/>
          <w:lang w:val="en-GB"/>
        </w:rPr>
        <w:t>investigators</w:t>
      </w:r>
      <w:r w:rsidRPr="001E25B1">
        <w:rPr>
          <w:lang w:val="en-GB"/>
        </w:rPr>
        <w:t xml:space="preserve">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t>
      </w:r>
      <w:r w:rsidR="000B5FA8" w:rsidRPr="001E25B1">
        <w:rPr>
          <w:lang w:val="en-GB"/>
        </w:rPr>
        <w:t xml:space="preserve">which </w:t>
      </w:r>
      <w:r w:rsidRPr="001E25B1">
        <w:rPr>
          <w:lang w:val="en-GB"/>
        </w:rPr>
        <w:t xml:space="preserve">are not faced with the high number of cases of this nature associated with a post-conflict situation. </w:t>
      </w:r>
    </w:p>
    <w:p w:rsidR="00BF3FB5" w:rsidRPr="001E25B1" w:rsidRDefault="00BF3FB5" w:rsidP="00BF3FB5">
      <w:pPr>
        <w:pStyle w:val="Default"/>
        <w:tabs>
          <w:tab w:val="left" w:pos="720"/>
        </w:tabs>
        <w:ind w:left="360"/>
        <w:jc w:val="both"/>
        <w:rPr>
          <w:color w:val="auto"/>
          <w:lang w:val="en-GB"/>
        </w:rPr>
      </w:pPr>
    </w:p>
    <w:p w:rsidR="00F914DF" w:rsidRPr="001E25B1" w:rsidRDefault="00BF3FB5" w:rsidP="00F914DF">
      <w:pPr>
        <w:pStyle w:val="ListParagraph"/>
        <w:numPr>
          <w:ilvl w:val="0"/>
          <w:numId w:val="46"/>
        </w:numPr>
        <w:suppressAutoHyphens w:val="0"/>
        <w:ind w:left="450" w:hanging="450"/>
        <w:contextualSpacing/>
        <w:jc w:val="both"/>
        <w:rPr>
          <w:bCs/>
          <w:lang w:val="en-GB"/>
        </w:rPr>
      </w:pPr>
      <w:bookmarkStart w:id="66" w:name="_Ref374548348"/>
      <w:r w:rsidRPr="001E25B1">
        <w:rPr>
          <w:bCs/>
          <w:lang w:val="en-GB"/>
        </w:rPr>
        <w:t xml:space="preserve">With regard to </w:t>
      </w:r>
      <w:r w:rsidR="000D0198" w:rsidRPr="001E25B1">
        <w:rPr>
          <w:bCs/>
          <w:color w:val="000000"/>
          <w:lang w:val="en-GB"/>
        </w:rPr>
        <w:t>the</w:t>
      </w:r>
      <w:r w:rsidR="0019582E" w:rsidRPr="001E25B1">
        <w:rPr>
          <w:bCs/>
          <w:color w:val="000000"/>
          <w:lang w:val="en-GB"/>
        </w:rPr>
        <w:t xml:space="preserve"> </w:t>
      </w:r>
      <w:r w:rsidR="000D0198" w:rsidRPr="001E25B1">
        <w:rPr>
          <w:bCs/>
          <w:color w:val="000000"/>
          <w:lang w:val="en-GB"/>
        </w:rPr>
        <w:t xml:space="preserve">part of the </w:t>
      </w:r>
      <w:r w:rsidR="0019582E" w:rsidRPr="001E25B1">
        <w:rPr>
          <w:bCs/>
          <w:color w:val="000000"/>
          <w:lang w:val="en-GB"/>
        </w:rPr>
        <w:t xml:space="preserve">investigation </w:t>
      </w:r>
      <w:r w:rsidR="000D0198" w:rsidRPr="001E25B1">
        <w:rPr>
          <w:bCs/>
          <w:color w:val="000000"/>
          <w:lang w:val="en-GB"/>
        </w:rPr>
        <w:t xml:space="preserve">aimed at establishing the </w:t>
      </w:r>
      <w:r w:rsidR="00C542B9" w:rsidRPr="001E25B1">
        <w:rPr>
          <w:bCs/>
          <w:color w:val="000000"/>
          <w:lang w:val="en-GB"/>
        </w:rPr>
        <w:t xml:space="preserve">fate of </w:t>
      </w:r>
      <w:r w:rsidR="00161C76" w:rsidRPr="001E25B1">
        <w:rPr>
          <w:color w:val="000000"/>
          <w:lang w:val="en-GB" w:eastAsia="en-GB"/>
        </w:rPr>
        <w:t xml:space="preserve">Mr Slobodan </w:t>
      </w:r>
      <w:proofErr w:type="spellStart"/>
      <w:r w:rsidR="00161C76" w:rsidRPr="001E25B1">
        <w:rPr>
          <w:color w:val="000000"/>
          <w:lang w:val="en-GB"/>
        </w:rPr>
        <w:t>Pejčinović</w:t>
      </w:r>
      <w:proofErr w:type="spellEnd"/>
      <w:r w:rsidR="00F914DF" w:rsidRPr="001E25B1">
        <w:rPr>
          <w:color w:val="000000"/>
          <w:lang w:val="en-GB"/>
        </w:rPr>
        <w:t xml:space="preserve">, </w:t>
      </w:r>
      <w:r w:rsidR="00F914DF" w:rsidRPr="001E25B1">
        <w:rPr>
          <w:bCs/>
          <w:color w:val="000000"/>
          <w:lang w:val="en-GB"/>
        </w:rPr>
        <w:t xml:space="preserve">the SRSG considers that </w:t>
      </w:r>
      <w:r w:rsidR="00161C76" w:rsidRPr="001E25B1">
        <w:rPr>
          <w:bCs/>
          <w:color w:val="000000"/>
          <w:lang w:val="en-GB"/>
        </w:rPr>
        <w:t xml:space="preserve">the matter came to UNMIK’s attention in 2001, as </w:t>
      </w:r>
      <w:r w:rsidR="00F914DF" w:rsidRPr="001E25B1">
        <w:rPr>
          <w:bCs/>
          <w:color w:val="000000"/>
          <w:lang w:val="en-GB"/>
        </w:rPr>
        <w:t xml:space="preserve">the </w:t>
      </w:r>
      <w:r w:rsidR="00161C76" w:rsidRPr="001E25B1">
        <w:rPr>
          <w:bCs/>
          <w:color w:val="000000"/>
          <w:lang w:val="en-GB"/>
        </w:rPr>
        <w:t xml:space="preserve">case was registered by </w:t>
      </w:r>
      <w:r w:rsidR="00352845">
        <w:rPr>
          <w:bCs/>
          <w:color w:val="000000"/>
          <w:lang w:val="en-GB"/>
        </w:rPr>
        <w:t xml:space="preserve">the </w:t>
      </w:r>
      <w:r w:rsidR="00161C76" w:rsidRPr="001E25B1">
        <w:rPr>
          <w:bCs/>
          <w:color w:val="000000"/>
          <w:lang w:val="en-GB"/>
        </w:rPr>
        <w:t>UNMIK Police MPU in 2001 (case no</w:t>
      </w:r>
      <w:r w:rsidR="00352845">
        <w:rPr>
          <w:bCs/>
          <w:color w:val="000000"/>
          <w:lang w:val="en-GB"/>
        </w:rPr>
        <w:t>.</w:t>
      </w:r>
      <w:r w:rsidR="00161C76" w:rsidRPr="001E25B1">
        <w:rPr>
          <w:bCs/>
          <w:color w:val="000000"/>
          <w:lang w:val="en-GB"/>
        </w:rPr>
        <w:t xml:space="preserve"> 2001-001041</w:t>
      </w:r>
      <w:r w:rsidR="0019014E" w:rsidRPr="001E25B1">
        <w:rPr>
          <w:bCs/>
          <w:color w:val="000000"/>
          <w:lang w:val="en-GB"/>
        </w:rPr>
        <w:t xml:space="preserve">). </w:t>
      </w:r>
      <w:r w:rsidR="0019582E" w:rsidRPr="001E25B1">
        <w:rPr>
          <w:bCs/>
          <w:color w:val="000000"/>
          <w:lang w:val="en-GB"/>
        </w:rPr>
        <w:t>The SRSG c</w:t>
      </w:r>
      <w:r w:rsidR="0019582E" w:rsidRPr="001E25B1">
        <w:rPr>
          <w:color w:val="000000"/>
          <w:lang w:val="en-GB"/>
        </w:rPr>
        <w:t>o</w:t>
      </w:r>
      <w:r w:rsidR="0019582E" w:rsidRPr="001E25B1">
        <w:rPr>
          <w:bCs/>
          <w:color w:val="000000"/>
          <w:lang w:val="en-GB"/>
        </w:rPr>
        <w:t>ntinues that</w:t>
      </w:r>
      <w:r w:rsidR="0019014E" w:rsidRPr="001E25B1">
        <w:rPr>
          <w:bCs/>
          <w:color w:val="000000"/>
          <w:lang w:val="en-GB"/>
        </w:rPr>
        <w:t xml:space="preserve"> “UNMIK OMPF and MPU contacted the family members of Mr </w:t>
      </w:r>
      <w:proofErr w:type="spellStart"/>
      <w:r w:rsidR="0019014E" w:rsidRPr="001E25B1">
        <w:rPr>
          <w:color w:val="000000"/>
          <w:lang w:val="en-GB"/>
        </w:rPr>
        <w:t>Pejčinović</w:t>
      </w:r>
      <w:proofErr w:type="spellEnd"/>
      <w:r w:rsidR="0019014E" w:rsidRPr="001E25B1">
        <w:rPr>
          <w:color w:val="000000"/>
          <w:lang w:val="en-GB"/>
        </w:rPr>
        <w:t xml:space="preserve"> in order to get more information about his disappearance and a</w:t>
      </w:r>
      <w:r w:rsidR="00EA7DFC" w:rsidRPr="001E25B1">
        <w:rPr>
          <w:color w:val="000000"/>
          <w:lang w:val="en-GB"/>
        </w:rPr>
        <w:t>n</w:t>
      </w:r>
      <w:r w:rsidR="0019014E" w:rsidRPr="001E25B1">
        <w:rPr>
          <w:color w:val="000000"/>
          <w:lang w:val="en-GB"/>
        </w:rPr>
        <w:t xml:space="preserve">y possible indications that could lead to his whereabouts. </w:t>
      </w:r>
      <w:r w:rsidR="00EA7DFC" w:rsidRPr="001E25B1">
        <w:rPr>
          <w:color w:val="000000"/>
          <w:lang w:val="en-GB"/>
        </w:rPr>
        <w:t xml:space="preserve">Unfortunately, there was no information that that could shed some light as to [his] whereabouts. </w:t>
      </w:r>
      <w:r w:rsidR="0019014E" w:rsidRPr="001E25B1">
        <w:rPr>
          <w:color w:val="000000"/>
          <w:lang w:val="en-GB"/>
        </w:rPr>
        <w:t xml:space="preserve">It should be noted also that, based on the available documents, it may not be concluded beyond any reasonable doubt whether </w:t>
      </w:r>
      <w:proofErr w:type="spellStart"/>
      <w:r w:rsidR="0019014E" w:rsidRPr="001E25B1">
        <w:rPr>
          <w:color w:val="000000"/>
          <w:lang w:val="en-GB"/>
        </w:rPr>
        <w:t>Mr.</w:t>
      </w:r>
      <w:proofErr w:type="spellEnd"/>
      <w:r w:rsidR="0019014E" w:rsidRPr="001E25B1">
        <w:rPr>
          <w:color w:val="000000"/>
          <w:lang w:val="en-GB"/>
        </w:rPr>
        <w:t xml:space="preserve"> [Slobodan] </w:t>
      </w:r>
      <w:proofErr w:type="spellStart"/>
      <w:r w:rsidR="0019014E" w:rsidRPr="001E25B1">
        <w:rPr>
          <w:color w:val="000000"/>
          <w:lang w:val="en-GB"/>
        </w:rPr>
        <w:t>Pejčinović</w:t>
      </w:r>
      <w:proofErr w:type="spellEnd"/>
      <w:r w:rsidR="0019014E" w:rsidRPr="001E25B1">
        <w:rPr>
          <w:color w:val="000000"/>
          <w:lang w:val="en-GB"/>
        </w:rPr>
        <w:t xml:space="preserve"> is still alive or not.”</w:t>
      </w:r>
      <w:bookmarkEnd w:id="66"/>
    </w:p>
    <w:p w:rsidR="00EA7DFC" w:rsidRPr="001E25B1" w:rsidRDefault="00EA7DFC" w:rsidP="00EA7DFC">
      <w:pPr>
        <w:pStyle w:val="ListParagraph"/>
        <w:rPr>
          <w:bCs/>
          <w:lang w:val="en-GB"/>
        </w:rPr>
      </w:pPr>
    </w:p>
    <w:p w:rsidR="00303135" w:rsidRPr="00BE633D" w:rsidRDefault="0019014E" w:rsidP="00303135">
      <w:pPr>
        <w:pStyle w:val="ListParagraph"/>
        <w:numPr>
          <w:ilvl w:val="0"/>
          <w:numId w:val="46"/>
        </w:numPr>
        <w:suppressAutoHyphens w:val="0"/>
        <w:ind w:left="450" w:hanging="450"/>
        <w:contextualSpacing/>
        <w:jc w:val="both"/>
        <w:rPr>
          <w:bCs/>
          <w:lang w:val="en-GB"/>
        </w:rPr>
      </w:pPr>
      <w:r w:rsidRPr="001E25B1">
        <w:rPr>
          <w:bCs/>
          <w:lang w:val="en-GB"/>
        </w:rPr>
        <w:lastRenderedPageBreak/>
        <w:t xml:space="preserve">In relation to the </w:t>
      </w:r>
      <w:r w:rsidR="00303135" w:rsidRPr="001E25B1">
        <w:rPr>
          <w:bCs/>
          <w:lang w:val="en-GB"/>
        </w:rPr>
        <w:t>identification and bringing to justice</w:t>
      </w:r>
      <w:r w:rsidR="00352845">
        <w:rPr>
          <w:bCs/>
          <w:lang w:val="en-GB"/>
        </w:rPr>
        <w:t xml:space="preserve"> of</w:t>
      </w:r>
      <w:r w:rsidR="00303135" w:rsidRPr="001E25B1">
        <w:rPr>
          <w:bCs/>
          <w:lang w:val="en-GB"/>
        </w:rPr>
        <w:t xml:space="preserve"> the possible perpetrators responsible for the disappearance of the complainant’s son, the </w:t>
      </w:r>
      <w:r w:rsidR="00303135" w:rsidRPr="00BE633D">
        <w:rPr>
          <w:bCs/>
          <w:lang w:val="en-GB"/>
        </w:rPr>
        <w:t>SRSG considers that the WCIU opened their investigation in 2003 (case no</w:t>
      </w:r>
      <w:r w:rsidR="00352845" w:rsidRPr="00BE633D">
        <w:rPr>
          <w:bCs/>
          <w:lang w:val="en-GB"/>
        </w:rPr>
        <w:t>.</w:t>
      </w:r>
      <w:r w:rsidR="00303135" w:rsidRPr="00BE633D">
        <w:rPr>
          <w:bCs/>
          <w:lang w:val="en-GB"/>
        </w:rPr>
        <w:t xml:space="preserve"> 2003-00011), and that it was extensive. </w:t>
      </w:r>
      <w:r w:rsidR="00EA7DFC" w:rsidRPr="00BE633D">
        <w:rPr>
          <w:bCs/>
          <w:lang w:val="en-GB"/>
        </w:rPr>
        <w:t>The</w:t>
      </w:r>
      <w:r w:rsidR="00303135" w:rsidRPr="00BE633D">
        <w:rPr>
          <w:bCs/>
          <w:lang w:val="en-GB"/>
        </w:rPr>
        <w:t xml:space="preserve"> SRSG, </w:t>
      </w:r>
      <w:r w:rsidR="00EA7DFC" w:rsidRPr="00BE633D">
        <w:rPr>
          <w:bCs/>
          <w:lang w:val="en-GB"/>
        </w:rPr>
        <w:t xml:space="preserve">again, stresses that </w:t>
      </w:r>
      <w:r w:rsidR="00303135" w:rsidRPr="00BE633D">
        <w:rPr>
          <w:bCs/>
          <w:lang w:val="en-GB"/>
        </w:rPr>
        <w:t xml:space="preserve">“UNMIK Police contacted the family members of </w:t>
      </w:r>
      <w:proofErr w:type="spellStart"/>
      <w:r w:rsidR="00303135" w:rsidRPr="00BE633D">
        <w:rPr>
          <w:bCs/>
          <w:lang w:val="en-GB"/>
        </w:rPr>
        <w:t>Mr.</w:t>
      </w:r>
      <w:proofErr w:type="spellEnd"/>
      <w:r w:rsidR="00303135" w:rsidRPr="00BE633D">
        <w:rPr>
          <w:bCs/>
          <w:lang w:val="en-GB"/>
        </w:rPr>
        <w:t xml:space="preserve"> </w:t>
      </w:r>
      <w:r w:rsidR="00303135" w:rsidRPr="00BE633D">
        <w:rPr>
          <w:color w:val="000000"/>
          <w:lang w:val="en-GB"/>
        </w:rPr>
        <w:t xml:space="preserve">[Slobodan] </w:t>
      </w:r>
      <w:proofErr w:type="spellStart"/>
      <w:r w:rsidR="00303135" w:rsidRPr="00BE633D">
        <w:rPr>
          <w:color w:val="000000"/>
          <w:lang w:val="en-GB"/>
        </w:rPr>
        <w:t>Pejčinović</w:t>
      </w:r>
      <w:proofErr w:type="spellEnd"/>
      <w:r w:rsidR="00303135" w:rsidRPr="00BE633D">
        <w:rPr>
          <w:color w:val="000000"/>
          <w:lang w:val="en-GB"/>
        </w:rPr>
        <w:t xml:space="preserve"> in many occasions in order to get more information regarding the whereabouts of those allegedly responsible for [his] fate”</w:t>
      </w:r>
      <w:r w:rsidR="00FC051B" w:rsidRPr="00BE633D">
        <w:rPr>
          <w:color w:val="000000"/>
          <w:lang w:val="en-GB"/>
        </w:rPr>
        <w:t>, to which the complainant and his wife duly responded.</w:t>
      </w:r>
    </w:p>
    <w:p w:rsidR="00EA7DFC" w:rsidRPr="00BE633D" w:rsidRDefault="00EA7DFC" w:rsidP="00EA7DFC">
      <w:pPr>
        <w:pStyle w:val="ListParagraph"/>
        <w:rPr>
          <w:bCs/>
          <w:lang w:val="en-GB"/>
        </w:rPr>
      </w:pPr>
    </w:p>
    <w:p w:rsidR="009C397F" w:rsidRPr="001E25B1" w:rsidRDefault="00F914DF" w:rsidP="009C397F">
      <w:pPr>
        <w:pStyle w:val="ListParagraph"/>
        <w:numPr>
          <w:ilvl w:val="0"/>
          <w:numId w:val="46"/>
        </w:numPr>
        <w:suppressAutoHyphens w:val="0"/>
        <w:ind w:left="450" w:hanging="450"/>
        <w:contextualSpacing/>
        <w:jc w:val="both"/>
        <w:rPr>
          <w:bCs/>
          <w:lang w:val="en-GB"/>
        </w:rPr>
      </w:pPr>
      <w:r w:rsidRPr="00BE633D">
        <w:rPr>
          <w:bCs/>
          <w:lang w:val="en-GB"/>
        </w:rPr>
        <w:t xml:space="preserve">The </w:t>
      </w:r>
      <w:r w:rsidR="00C542B9" w:rsidRPr="00BE633D">
        <w:rPr>
          <w:bCs/>
          <w:lang w:val="en-GB"/>
        </w:rPr>
        <w:t>SRSG</w:t>
      </w:r>
      <w:r w:rsidRPr="00BE633D">
        <w:rPr>
          <w:bCs/>
          <w:lang w:val="en-GB"/>
        </w:rPr>
        <w:t xml:space="preserve"> </w:t>
      </w:r>
      <w:r w:rsidR="00303135" w:rsidRPr="00BE633D">
        <w:rPr>
          <w:bCs/>
          <w:lang w:val="en-GB"/>
        </w:rPr>
        <w:t xml:space="preserve">cites </w:t>
      </w:r>
      <w:r w:rsidRPr="00BE633D">
        <w:rPr>
          <w:bCs/>
          <w:lang w:val="en-GB"/>
        </w:rPr>
        <w:t xml:space="preserve">the </w:t>
      </w:r>
      <w:r w:rsidR="009C397F" w:rsidRPr="00BE633D">
        <w:rPr>
          <w:lang w:val="en-GB"/>
        </w:rPr>
        <w:t xml:space="preserve">WCIU Case Analysis Report, dated 22 October 2007 (see § </w:t>
      </w:r>
      <w:r w:rsidR="00E866B8">
        <w:fldChar w:fldCharType="begin"/>
      </w:r>
      <w:r w:rsidR="00E866B8">
        <w:instrText xml:space="preserve"> REF _Ref381617874 \r \h  \* MERGEFORMAT </w:instrText>
      </w:r>
      <w:r w:rsidR="00E866B8">
        <w:fldChar w:fldCharType="separate"/>
      </w:r>
      <w:r w:rsidR="001F3207" w:rsidRPr="001F3207">
        <w:rPr>
          <w:lang w:val="en-GB"/>
        </w:rPr>
        <w:t>76</w:t>
      </w:r>
      <w:r w:rsidR="00E866B8">
        <w:fldChar w:fldCharType="end"/>
      </w:r>
      <w:r w:rsidR="009C397F" w:rsidRPr="00BE633D">
        <w:rPr>
          <w:lang w:val="en-GB"/>
        </w:rPr>
        <w:t xml:space="preserve"> above),</w:t>
      </w:r>
      <w:r w:rsidR="00303135" w:rsidRPr="00BE633D">
        <w:rPr>
          <w:bCs/>
          <w:lang w:val="en-GB"/>
        </w:rPr>
        <w:t xml:space="preserve"> </w:t>
      </w:r>
      <w:r w:rsidR="009C397F" w:rsidRPr="00BE633D">
        <w:rPr>
          <w:bCs/>
          <w:lang w:val="en-GB"/>
        </w:rPr>
        <w:t>which concludes that “[</w:t>
      </w:r>
      <w:r w:rsidR="009C397F" w:rsidRPr="00BE633D">
        <w:rPr>
          <w:lang w:val="en-GB"/>
        </w:rPr>
        <w:t>A]</w:t>
      </w:r>
      <w:proofErr w:type="spellStart"/>
      <w:r w:rsidR="009C397F" w:rsidRPr="00BE633D">
        <w:rPr>
          <w:lang w:val="en-GB"/>
        </w:rPr>
        <w:t>ll</w:t>
      </w:r>
      <w:proofErr w:type="spellEnd"/>
      <w:r w:rsidR="009C397F" w:rsidRPr="00BE633D">
        <w:rPr>
          <w:lang w:val="en-GB"/>
        </w:rPr>
        <w:t xml:space="preserve"> investigations indicate that the victim left home of his</w:t>
      </w:r>
      <w:r w:rsidR="009C397F" w:rsidRPr="001E25B1">
        <w:rPr>
          <w:lang w:val="en-GB"/>
        </w:rPr>
        <w:t xml:space="preserve"> own will, there is no evidence of an Abduction, or War Crime.”</w:t>
      </w:r>
      <w:r w:rsidR="00EA7DFC" w:rsidRPr="001E25B1">
        <w:rPr>
          <w:lang w:val="en-GB"/>
        </w:rPr>
        <w:t xml:space="preserve"> </w:t>
      </w:r>
      <w:r w:rsidR="00EA7DFC" w:rsidRPr="001E25B1">
        <w:rPr>
          <w:color w:val="000000"/>
          <w:lang w:val="en-GB"/>
        </w:rPr>
        <w:t>The SRSG further refers to a</w:t>
      </w:r>
      <w:r w:rsidR="00352845">
        <w:rPr>
          <w:color w:val="000000"/>
          <w:lang w:val="en-GB"/>
        </w:rPr>
        <w:t>n</w:t>
      </w:r>
      <w:r w:rsidR="00EA7DFC" w:rsidRPr="001E25B1">
        <w:rPr>
          <w:color w:val="000000"/>
          <w:lang w:val="en-GB"/>
        </w:rPr>
        <w:t xml:space="preserve"> order from an international prosecutor, requesting the police to undertake additional investigative actions in order to establish “… the circumstances of the trip on 26 March 1999, and of their detention by UCK</w:t>
      </w:r>
      <w:r w:rsidR="00352845">
        <w:rPr>
          <w:rStyle w:val="FootnoteReference"/>
          <w:color w:val="000000"/>
          <w:lang w:val="en-GB"/>
        </w:rPr>
        <w:footnoteReference w:id="6"/>
      </w:r>
      <w:r w:rsidR="00EA7DFC" w:rsidRPr="001E25B1">
        <w:rPr>
          <w:color w:val="000000"/>
          <w:lang w:val="en-GB"/>
        </w:rPr>
        <w:t xml:space="preserve">; the identities of UCK members who allegedly held them; the conditions of Mr [Slobodan] </w:t>
      </w:r>
      <w:proofErr w:type="spellStart"/>
      <w:r w:rsidR="00EA7DFC" w:rsidRPr="001E25B1">
        <w:rPr>
          <w:color w:val="000000"/>
          <w:lang w:val="en-GB"/>
        </w:rPr>
        <w:t>Pejčinović</w:t>
      </w:r>
      <w:proofErr w:type="spellEnd"/>
      <w:r w:rsidR="00EA7DFC" w:rsidRPr="001E25B1">
        <w:rPr>
          <w:color w:val="000000"/>
          <w:lang w:val="en-GB"/>
        </w:rPr>
        <w:t xml:space="preserve"> when released; as well as any other information which could help with establishing [his] fate and whereabouts…”</w:t>
      </w:r>
    </w:p>
    <w:p w:rsidR="00CD7AFF" w:rsidRPr="001E25B1" w:rsidRDefault="00CD7AFF" w:rsidP="006F53CF">
      <w:pPr>
        <w:rPr>
          <w:bCs/>
          <w:lang w:val="en-GB"/>
        </w:rPr>
      </w:pPr>
    </w:p>
    <w:p w:rsidR="00D642B6" w:rsidRPr="00BE633D" w:rsidRDefault="00D642B6" w:rsidP="007A7177">
      <w:pPr>
        <w:pStyle w:val="ListParagraph"/>
        <w:numPr>
          <w:ilvl w:val="0"/>
          <w:numId w:val="46"/>
        </w:numPr>
        <w:suppressAutoHyphens w:val="0"/>
        <w:ind w:left="450" w:hanging="450"/>
        <w:contextualSpacing/>
        <w:jc w:val="both"/>
        <w:rPr>
          <w:bCs/>
          <w:lang w:val="en-GB"/>
        </w:rPr>
      </w:pPr>
      <w:r w:rsidRPr="001E25B1">
        <w:rPr>
          <w:bCs/>
          <w:lang w:val="en-GB"/>
        </w:rPr>
        <w:t>The SRSG concludes that “</w:t>
      </w:r>
      <w:r w:rsidR="006F53CF" w:rsidRPr="001E25B1">
        <w:rPr>
          <w:bCs/>
          <w:lang w:val="en-GB"/>
        </w:rPr>
        <w:t xml:space="preserve">… it is evident that UNMIK Police did open and pursue investigation into the whereabouts of </w:t>
      </w:r>
      <w:proofErr w:type="spellStart"/>
      <w:r w:rsidR="006F53CF" w:rsidRPr="001E25B1">
        <w:rPr>
          <w:bCs/>
          <w:lang w:val="en-GB"/>
        </w:rPr>
        <w:t>Mr.</w:t>
      </w:r>
      <w:proofErr w:type="spellEnd"/>
      <w:r w:rsidR="006F53CF" w:rsidRPr="001E25B1">
        <w:rPr>
          <w:bCs/>
          <w:lang w:val="en-GB"/>
        </w:rPr>
        <w:t xml:space="preserve"> </w:t>
      </w:r>
      <w:r w:rsidR="006F53CF" w:rsidRPr="001E25B1">
        <w:rPr>
          <w:color w:val="000000"/>
          <w:lang w:val="en-GB"/>
        </w:rPr>
        <w:t xml:space="preserve">[Slobodan] </w:t>
      </w:r>
      <w:proofErr w:type="spellStart"/>
      <w:r w:rsidR="006F53CF" w:rsidRPr="001E25B1">
        <w:rPr>
          <w:color w:val="000000"/>
          <w:lang w:val="en-GB"/>
        </w:rPr>
        <w:t>Pejčinović</w:t>
      </w:r>
      <w:proofErr w:type="spellEnd"/>
      <w:r w:rsidR="006F53CF" w:rsidRPr="001E25B1">
        <w:rPr>
          <w:color w:val="000000"/>
          <w:lang w:val="en-GB"/>
        </w:rPr>
        <w:t xml:space="preserve">”. However, </w:t>
      </w:r>
      <w:bookmarkStart w:id="67" w:name="_Ref374370757"/>
      <w:r w:rsidR="006F53CF" w:rsidRPr="001E25B1">
        <w:rPr>
          <w:color w:val="000000"/>
          <w:lang w:val="en-GB"/>
        </w:rPr>
        <w:t xml:space="preserve">he reiterates that “… </w:t>
      </w:r>
      <w:r w:rsidR="000F2B94" w:rsidRPr="001E25B1">
        <w:rPr>
          <w:color w:val="000000"/>
          <w:lang w:val="en-GB" w:eastAsia="nl-NL"/>
        </w:rPr>
        <w:t xml:space="preserve">without witnesses coming forward or physical evidence being discovered, police investigations inevitably stall because of </w:t>
      </w:r>
      <w:r w:rsidR="009911D3" w:rsidRPr="001E25B1">
        <w:rPr>
          <w:color w:val="000000"/>
          <w:lang w:val="en-GB" w:eastAsia="nl-NL"/>
        </w:rPr>
        <w:t xml:space="preserve">a </w:t>
      </w:r>
      <w:r w:rsidR="000F2B94" w:rsidRPr="001E25B1">
        <w:rPr>
          <w:color w:val="000000"/>
          <w:lang w:val="en-GB" w:eastAsia="nl-NL"/>
        </w:rPr>
        <w:t>lack of evidence.”</w:t>
      </w:r>
      <w:bookmarkEnd w:id="67"/>
      <w:r w:rsidR="006F53CF" w:rsidRPr="001E25B1">
        <w:rPr>
          <w:color w:val="000000"/>
          <w:lang w:val="en-GB" w:eastAsia="nl-NL"/>
        </w:rPr>
        <w:t xml:space="preserve"> Likewise, it is </w:t>
      </w:r>
      <w:r w:rsidRPr="001E25B1">
        <w:rPr>
          <w:bCs/>
          <w:lang w:val="en-GB"/>
        </w:rPr>
        <w:t xml:space="preserve">the SRSG’s opinion </w:t>
      </w:r>
      <w:r w:rsidR="006F53CF" w:rsidRPr="001E25B1">
        <w:rPr>
          <w:bCs/>
          <w:lang w:val="en-GB"/>
        </w:rPr>
        <w:t xml:space="preserve">that </w:t>
      </w:r>
      <w:r w:rsidRPr="001E25B1">
        <w:rPr>
          <w:bCs/>
          <w:lang w:val="en-GB"/>
        </w:rPr>
        <w:t xml:space="preserve">in this case </w:t>
      </w:r>
      <w:r w:rsidR="006F53CF" w:rsidRPr="001E25B1">
        <w:rPr>
          <w:bCs/>
          <w:lang w:val="en-GB"/>
        </w:rPr>
        <w:t xml:space="preserve">“… </w:t>
      </w:r>
      <w:r w:rsidRPr="001E25B1">
        <w:rPr>
          <w:bCs/>
          <w:lang w:val="en-GB"/>
        </w:rPr>
        <w:t xml:space="preserve">UNMIK </w:t>
      </w:r>
      <w:r w:rsidR="006F53CF" w:rsidRPr="001E25B1">
        <w:rPr>
          <w:bCs/>
          <w:lang w:val="en-GB"/>
        </w:rPr>
        <w:t xml:space="preserve">Police did conduct investigative efforts in accordance with </w:t>
      </w:r>
      <w:r w:rsidR="006F53CF" w:rsidRPr="00BE633D">
        <w:rPr>
          <w:bCs/>
          <w:lang w:val="en-GB"/>
        </w:rPr>
        <w:t>the procedural requirements of Article 2, aiming at bringing the perpetrators to justice”.</w:t>
      </w:r>
      <w:r w:rsidR="00E9136E" w:rsidRPr="00BE633D">
        <w:rPr>
          <w:bCs/>
          <w:lang w:val="en-GB"/>
        </w:rPr>
        <w:t xml:space="preserve"> Thus</w:t>
      </w:r>
      <w:r w:rsidR="00326511" w:rsidRPr="00BE633D">
        <w:rPr>
          <w:bCs/>
          <w:lang w:val="en-GB"/>
        </w:rPr>
        <w:t>, according to the SRSG,</w:t>
      </w:r>
      <w:r w:rsidR="00E9136E" w:rsidRPr="00BE633D">
        <w:rPr>
          <w:bCs/>
          <w:lang w:val="en-GB"/>
        </w:rPr>
        <w:t xml:space="preserve"> there has been no violation of Article 2</w:t>
      </w:r>
      <w:r w:rsidR="006F53CF" w:rsidRPr="00BE633D">
        <w:rPr>
          <w:bCs/>
          <w:lang w:val="en-GB"/>
        </w:rPr>
        <w:t xml:space="preserve"> of the ECHR</w:t>
      </w:r>
      <w:r w:rsidR="00E9136E" w:rsidRPr="00BE633D">
        <w:rPr>
          <w:bCs/>
          <w:lang w:val="en-GB"/>
        </w:rPr>
        <w:t>.</w:t>
      </w:r>
    </w:p>
    <w:p w:rsidR="000F2B94" w:rsidRPr="00BE633D" w:rsidRDefault="000F2B94" w:rsidP="000F2B94">
      <w:pPr>
        <w:pStyle w:val="ListParagraph"/>
        <w:rPr>
          <w:bCs/>
          <w:lang w:val="en-GB"/>
        </w:rPr>
      </w:pPr>
    </w:p>
    <w:p w:rsidR="002E17C3" w:rsidRPr="00BE633D" w:rsidRDefault="00352845" w:rsidP="007A7177">
      <w:pPr>
        <w:pStyle w:val="ListParagraph"/>
        <w:numPr>
          <w:ilvl w:val="0"/>
          <w:numId w:val="46"/>
        </w:numPr>
        <w:suppressAutoHyphens w:val="0"/>
        <w:ind w:left="450" w:hanging="450"/>
        <w:contextualSpacing/>
        <w:jc w:val="both"/>
        <w:rPr>
          <w:color w:val="000000"/>
          <w:lang w:val="en-GB"/>
        </w:rPr>
      </w:pPr>
      <w:bookmarkStart w:id="68" w:name="_Ref381626390"/>
      <w:bookmarkStart w:id="69" w:name="_Ref367285538"/>
      <w:r w:rsidRPr="00BE633D">
        <w:rPr>
          <w:color w:val="000000"/>
          <w:lang w:val="en-GB" w:eastAsia="nl-NL"/>
        </w:rPr>
        <w:t>In conclusion</w:t>
      </w:r>
      <w:r w:rsidR="006F53CF" w:rsidRPr="00BE633D">
        <w:rPr>
          <w:color w:val="000000"/>
          <w:lang w:val="en-GB" w:eastAsia="nl-NL"/>
        </w:rPr>
        <w:t>, th</w:t>
      </w:r>
      <w:r w:rsidR="00A84FB9" w:rsidRPr="00BE633D">
        <w:rPr>
          <w:color w:val="000000"/>
          <w:lang w:val="en-GB" w:eastAsia="nl-NL"/>
        </w:rPr>
        <w:t xml:space="preserve">e SRSG </w:t>
      </w:r>
      <w:r w:rsidR="00A84FB9" w:rsidRPr="00BE633D">
        <w:rPr>
          <w:bCs/>
          <w:lang w:val="en-GB"/>
        </w:rPr>
        <w:t>informed</w:t>
      </w:r>
      <w:r w:rsidR="00A84FB9" w:rsidRPr="00BE633D">
        <w:rPr>
          <w:color w:val="000000"/>
          <w:lang w:val="en-GB" w:eastAsia="nl-NL"/>
        </w:rPr>
        <w:t xml:space="preserve"> the Panel that he might make further comments on this matter, “[a]s there is a possibility that additional and conclusive information exists”, beyond the documents </w:t>
      </w:r>
      <w:r w:rsidR="00A84FB9" w:rsidRPr="00BE633D">
        <w:rPr>
          <w:bCs/>
          <w:lang w:val="en-GB"/>
        </w:rPr>
        <w:t>presented</w:t>
      </w:r>
      <w:r w:rsidR="00A84FB9" w:rsidRPr="00BE633D">
        <w:rPr>
          <w:color w:val="000000"/>
          <w:lang w:val="en-GB" w:eastAsia="nl-NL"/>
        </w:rPr>
        <w:t xml:space="preserve"> to the Panel.</w:t>
      </w:r>
      <w:r w:rsidR="006F53CF" w:rsidRPr="00BE633D">
        <w:rPr>
          <w:color w:val="000000"/>
          <w:lang w:val="en-GB" w:eastAsia="nl-NL"/>
        </w:rPr>
        <w:t>”</w:t>
      </w:r>
    </w:p>
    <w:p w:rsidR="002E17C3" w:rsidRPr="00BE633D" w:rsidRDefault="002E17C3" w:rsidP="002E17C3">
      <w:pPr>
        <w:pStyle w:val="ListParagraph"/>
        <w:rPr>
          <w:color w:val="000000"/>
          <w:lang w:val="en-GB" w:eastAsia="nl-NL"/>
        </w:rPr>
      </w:pPr>
    </w:p>
    <w:p w:rsidR="006F53CF" w:rsidRPr="00BE633D" w:rsidRDefault="002E17C3" w:rsidP="007A7177">
      <w:pPr>
        <w:pStyle w:val="ListParagraph"/>
        <w:numPr>
          <w:ilvl w:val="0"/>
          <w:numId w:val="46"/>
        </w:numPr>
        <w:suppressAutoHyphens w:val="0"/>
        <w:ind w:left="450" w:hanging="450"/>
        <w:contextualSpacing/>
        <w:jc w:val="both"/>
        <w:rPr>
          <w:color w:val="000000"/>
          <w:lang w:val="en-GB"/>
        </w:rPr>
      </w:pPr>
      <w:r w:rsidRPr="00BE633D">
        <w:rPr>
          <w:color w:val="000000"/>
          <w:lang w:val="en-GB" w:eastAsia="nl-NL"/>
        </w:rPr>
        <w:t>A</w:t>
      </w:r>
      <w:r w:rsidR="00435127" w:rsidRPr="00BE633D">
        <w:rPr>
          <w:color w:val="000000"/>
          <w:lang w:val="en-GB" w:eastAsia="nl-NL"/>
        </w:rPr>
        <w:t xml:space="preserve">fter the additional files obtained by the Panel from the SPRK (see §§ </w:t>
      </w:r>
      <w:r w:rsidR="00E866B8">
        <w:fldChar w:fldCharType="begin"/>
      </w:r>
      <w:r w:rsidR="00E866B8">
        <w:instrText xml:space="preserve"> REF _Ref381624810 \r \h  \* MERGEFORMAT </w:instrText>
      </w:r>
      <w:r w:rsidR="00E866B8">
        <w:fldChar w:fldCharType="separate"/>
      </w:r>
      <w:r w:rsidR="001F3207" w:rsidRPr="001F3207">
        <w:rPr>
          <w:color w:val="000000"/>
          <w:lang w:val="en-GB" w:eastAsia="nl-NL"/>
        </w:rPr>
        <w:t>12</w:t>
      </w:r>
      <w:r w:rsidR="00E866B8">
        <w:fldChar w:fldCharType="end"/>
      </w:r>
      <w:r w:rsidR="00435127" w:rsidRPr="00BE633D">
        <w:rPr>
          <w:color w:val="000000"/>
          <w:lang w:val="en-GB" w:eastAsia="nl-NL"/>
        </w:rPr>
        <w:t xml:space="preserve">, </w:t>
      </w:r>
      <w:r w:rsidR="00E866B8">
        <w:fldChar w:fldCharType="begin"/>
      </w:r>
      <w:r w:rsidR="00E866B8">
        <w:instrText xml:space="preserve"> REF _Ref381624859 \r \h  \* MERGEFORMAT </w:instrText>
      </w:r>
      <w:r w:rsidR="00E866B8">
        <w:fldChar w:fldCharType="separate"/>
      </w:r>
      <w:r w:rsidR="001F3207" w:rsidRPr="001F3207">
        <w:rPr>
          <w:color w:val="000000"/>
          <w:lang w:val="en-GB" w:eastAsia="nl-NL"/>
        </w:rPr>
        <w:t>38</w:t>
      </w:r>
      <w:r w:rsidR="00E866B8">
        <w:fldChar w:fldCharType="end"/>
      </w:r>
      <w:r w:rsidR="00435127" w:rsidRPr="00BE633D">
        <w:rPr>
          <w:color w:val="000000"/>
          <w:lang w:val="en-GB" w:eastAsia="nl-NL"/>
        </w:rPr>
        <w:t xml:space="preserve">, and </w:t>
      </w:r>
      <w:r w:rsidR="00E866B8">
        <w:fldChar w:fldCharType="begin"/>
      </w:r>
      <w:r w:rsidR="00E866B8">
        <w:instrText xml:space="preserve"> REF _Ref381624931 \r \h  \* MERGEFORMAT </w:instrText>
      </w:r>
      <w:r w:rsidR="00E866B8">
        <w:fldChar w:fldCharType="separate"/>
      </w:r>
      <w:r w:rsidR="001F3207" w:rsidRPr="001F3207">
        <w:rPr>
          <w:color w:val="000000"/>
          <w:lang w:val="en-GB" w:eastAsia="nl-NL"/>
        </w:rPr>
        <w:t>69</w:t>
      </w:r>
      <w:r w:rsidR="00E866B8">
        <w:fldChar w:fldCharType="end"/>
      </w:r>
      <w:r w:rsidR="00435127" w:rsidRPr="00BE633D">
        <w:rPr>
          <w:color w:val="000000"/>
          <w:lang w:val="en-GB" w:eastAsia="nl-NL"/>
        </w:rPr>
        <w:t>-</w:t>
      </w:r>
      <w:r w:rsidR="00E866B8">
        <w:fldChar w:fldCharType="begin"/>
      </w:r>
      <w:r w:rsidR="00E866B8">
        <w:instrText xml:space="preserve"> REF _Ref381619075 \r \h  \* MERGEFORMAT </w:instrText>
      </w:r>
      <w:r w:rsidR="00E866B8">
        <w:fldChar w:fldCharType="separate"/>
      </w:r>
      <w:r w:rsidR="001F3207" w:rsidRPr="001F3207">
        <w:rPr>
          <w:color w:val="000000"/>
          <w:lang w:val="en-GB" w:eastAsia="nl-NL"/>
        </w:rPr>
        <w:t>92</w:t>
      </w:r>
      <w:r w:rsidR="00E866B8">
        <w:fldChar w:fldCharType="end"/>
      </w:r>
      <w:r w:rsidR="00435127" w:rsidRPr="00BE633D">
        <w:rPr>
          <w:color w:val="000000"/>
          <w:lang w:val="en-GB" w:eastAsia="nl-NL"/>
        </w:rPr>
        <w:t xml:space="preserve"> above) were forwarded to the SRSG, he responded, on 18 February 2014, submitting additional comments on this case.</w:t>
      </w:r>
      <w:bookmarkEnd w:id="68"/>
    </w:p>
    <w:p w:rsidR="006F53CF" w:rsidRPr="00BE633D" w:rsidRDefault="006F53CF" w:rsidP="006F53CF">
      <w:pPr>
        <w:pStyle w:val="ListParagraph"/>
        <w:rPr>
          <w:color w:val="000000"/>
          <w:lang w:val="en-GB" w:eastAsia="nl-NL"/>
        </w:rPr>
      </w:pPr>
    </w:p>
    <w:bookmarkEnd w:id="69"/>
    <w:p w:rsidR="00A84FB9" w:rsidRPr="00BE633D" w:rsidRDefault="00435127" w:rsidP="007A7177">
      <w:pPr>
        <w:pStyle w:val="ListParagraph"/>
        <w:numPr>
          <w:ilvl w:val="0"/>
          <w:numId w:val="46"/>
        </w:numPr>
        <w:suppressAutoHyphens w:val="0"/>
        <w:ind w:left="450" w:hanging="450"/>
        <w:contextualSpacing/>
        <w:jc w:val="both"/>
        <w:rPr>
          <w:color w:val="000000"/>
          <w:lang w:val="en-GB"/>
        </w:rPr>
      </w:pPr>
      <w:r w:rsidRPr="00BE633D">
        <w:rPr>
          <w:color w:val="000000"/>
          <w:lang w:val="en-GB"/>
        </w:rPr>
        <w:t>In this submission, the SRSG argued that the additional documents only further support his previously expressed position. In particular, they show that the Criminal Division of the UNMIK DOJ was informed of this case on 16 October 2007, and that from that time until late 2008, when the file was handed over to EULEX</w:t>
      </w:r>
      <w:r w:rsidR="00FA0AE2" w:rsidRPr="00BE633D">
        <w:rPr>
          <w:color w:val="000000"/>
          <w:lang w:val="en-GB"/>
        </w:rPr>
        <w:t>, the DOJ has taken the necessary investigative actions and has made considerable efforts aiming at identifying and bringing to justice the perpetrators responsible for the disappearance of the complainant’s son. Detailing his position, the SRSG provided a</w:t>
      </w:r>
      <w:r w:rsidR="00352845" w:rsidRPr="00BE633D">
        <w:rPr>
          <w:color w:val="000000"/>
          <w:lang w:val="en-GB"/>
        </w:rPr>
        <w:t>n</w:t>
      </w:r>
      <w:r w:rsidR="00FA0AE2" w:rsidRPr="00BE633D">
        <w:rPr>
          <w:color w:val="000000"/>
          <w:lang w:val="en-GB"/>
        </w:rPr>
        <w:t xml:space="preserve"> overview of the investigative steps undertaken by UNMIK Police and Criminal Division, and the evidence collected through those</w:t>
      </w:r>
      <w:r w:rsidR="00352845" w:rsidRPr="00BE633D">
        <w:rPr>
          <w:color w:val="000000"/>
          <w:lang w:val="en-GB"/>
        </w:rPr>
        <w:t xml:space="preserve"> steps</w:t>
      </w:r>
      <w:r w:rsidR="00FA0AE2" w:rsidRPr="00BE633D">
        <w:rPr>
          <w:color w:val="000000"/>
          <w:lang w:val="en-GB"/>
        </w:rPr>
        <w:t xml:space="preserve">, which appeared to be inconclusive. The SRSG reiterated that “… without strong or enough physical evidence being discovered, police investigations inevitably </w:t>
      </w:r>
      <w:r w:rsidR="00FA0AE2" w:rsidRPr="00BE633D">
        <w:rPr>
          <w:color w:val="000000"/>
          <w:lang w:val="en-GB" w:eastAsia="nl-NL"/>
        </w:rPr>
        <w:t>stall because of a lack of evidence.”</w:t>
      </w:r>
    </w:p>
    <w:p w:rsidR="00FA0AE2" w:rsidRPr="00BE633D" w:rsidRDefault="00FA0AE2" w:rsidP="00FA0AE2">
      <w:pPr>
        <w:pStyle w:val="ListParagraph"/>
        <w:rPr>
          <w:color w:val="000000"/>
          <w:lang w:val="en-GB"/>
        </w:rPr>
      </w:pPr>
    </w:p>
    <w:p w:rsidR="00FA0AE2" w:rsidRPr="001E25B1" w:rsidRDefault="00DB2D65" w:rsidP="007A7177">
      <w:pPr>
        <w:pStyle w:val="ListParagraph"/>
        <w:numPr>
          <w:ilvl w:val="0"/>
          <w:numId w:val="46"/>
        </w:numPr>
        <w:suppressAutoHyphens w:val="0"/>
        <w:ind w:left="450" w:hanging="450"/>
        <w:contextualSpacing/>
        <w:jc w:val="both"/>
        <w:rPr>
          <w:color w:val="000000"/>
          <w:lang w:val="en-GB"/>
        </w:rPr>
      </w:pPr>
      <w:bookmarkStart w:id="70" w:name="_Ref381724760"/>
      <w:r w:rsidRPr="00BE633D">
        <w:rPr>
          <w:color w:val="000000"/>
          <w:lang w:val="en-GB"/>
        </w:rPr>
        <w:lastRenderedPageBreak/>
        <w:t xml:space="preserve">The SRSG also mentioned that the investigation into the alleged abduction and disappearance of </w:t>
      </w:r>
      <w:r w:rsidRPr="00BE633D">
        <w:rPr>
          <w:bCs/>
          <w:lang w:val="en-GB"/>
        </w:rPr>
        <w:t xml:space="preserve">Mr </w:t>
      </w:r>
      <w:r w:rsidRPr="00BE633D">
        <w:rPr>
          <w:color w:val="000000"/>
          <w:lang w:val="en-GB"/>
        </w:rPr>
        <w:t xml:space="preserve">Slobodan </w:t>
      </w:r>
      <w:proofErr w:type="spellStart"/>
      <w:r w:rsidRPr="00BE633D">
        <w:rPr>
          <w:color w:val="000000"/>
          <w:lang w:val="en-GB"/>
        </w:rPr>
        <w:t>Pejčinović</w:t>
      </w:r>
      <w:proofErr w:type="spellEnd"/>
      <w:r w:rsidRPr="00BE633D">
        <w:rPr>
          <w:color w:val="000000"/>
          <w:lang w:val="en-GB"/>
        </w:rPr>
        <w:t xml:space="preserve"> was effectively closed by the ru</w:t>
      </w:r>
      <w:r w:rsidR="00FA0AE2" w:rsidRPr="00BE633D">
        <w:rPr>
          <w:color w:val="000000"/>
          <w:lang w:val="en-GB"/>
        </w:rPr>
        <w:t>ling</w:t>
      </w:r>
      <w:r w:rsidRPr="00BE633D">
        <w:rPr>
          <w:color w:val="000000"/>
          <w:lang w:val="en-GB"/>
        </w:rPr>
        <w:t xml:space="preserve"> of </w:t>
      </w:r>
      <w:proofErr w:type="gramStart"/>
      <w:r w:rsidRPr="00BE633D">
        <w:rPr>
          <w:color w:val="000000"/>
          <w:lang w:val="en-GB"/>
        </w:rPr>
        <w:t>an</w:t>
      </w:r>
      <w:proofErr w:type="gramEnd"/>
      <w:r w:rsidRPr="00BE633D">
        <w:rPr>
          <w:color w:val="000000"/>
          <w:lang w:val="en-GB"/>
        </w:rPr>
        <w:t xml:space="preserve"> EULEX prosecutor, dated 20 September 2013 (see § </w:t>
      </w:r>
      <w:r w:rsidR="00E866B8">
        <w:fldChar w:fldCharType="begin"/>
      </w:r>
      <w:r w:rsidR="00E866B8">
        <w:instrText xml:space="preserve"> REF _Ref381625609 \r \h  \* MERGEFORMAT </w:instrText>
      </w:r>
      <w:r w:rsidR="00E866B8">
        <w:fldChar w:fldCharType="separate"/>
      </w:r>
      <w:r w:rsidR="001F3207" w:rsidRPr="001F3207">
        <w:rPr>
          <w:color w:val="000000"/>
          <w:lang w:val="en-GB"/>
        </w:rPr>
        <w:t>93</w:t>
      </w:r>
      <w:r w:rsidR="00E866B8">
        <w:fldChar w:fldCharType="end"/>
      </w:r>
      <w:r w:rsidRPr="00BE633D">
        <w:rPr>
          <w:color w:val="000000"/>
          <w:lang w:val="en-GB"/>
        </w:rPr>
        <w:t xml:space="preserve"> above). Commenting on that document, </w:t>
      </w:r>
      <w:r w:rsidR="00FA0AE2" w:rsidRPr="00BE633D">
        <w:rPr>
          <w:color w:val="000000"/>
          <w:lang w:val="en-GB"/>
        </w:rPr>
        <w:t xml:space="preserve">the SRSG </w:t>
      </w:r>
      <w:r w:rsidRPr="00BE633D">
        <w:rPr>
          <w:color w:val="000000"/>
          <w:lang w:val="en-GB"/>
        </w:rPr>
        <w:t xml:space="preserve">notes </w:t>
      </w:r>
      <w:r w:rsidR="00FA0AE2" w:rsidRPr="00BE633D">
        <w:rPr>
          <w:color w:val="000000"/>
          <w:lang w:val="en-GB"/>
        </w:rPr>
        <w:t>that “</w:t>
      </w:r>
      <w:r w:rsidRPr="00BE633D">
        <w:rPr>
          <w:color w:val="000000"/>
          <w:lang w:val="en-GB"/>
        </w:rPr>
        <w:t>…</w:t>
      </w:r>
      <w:r w:rsidR="00FA0AE2" w:rsidRPr="00BE633D">
        <w:rPr>
          <w:color w:val="000000"/>
          <w:lang w:val="en-GB"/>
        </w:rPr>
        <w:t xml:space="preserve"> EULEX did not … take any additional investigative actions to those already</w:t>
      </w:r>
      <w:r w:rsidR="00FA0AE2" w:rsidRPr="001E25B1">
        <w:rPr>
          <w:color w:val="000000"/>
          <w:lang w:val="en-GB"/>
        </w:rPr>
        <w:t xml:space="preserve"> taken by UNMIK.”</w:t>
      </w:r>
      <w:bookmarkEnd w:id="70"/>
    </w:p>
    <w:p w:rsidR="00303135" w:rsidRPr="007E450E" w:rsidRDefault="00303135" w:rsidP="00303135">
      <w:pPr>
        <w:pStyle w:val="ListParagraph"/>
        <w:suppressAutoHyphens w:val="0"/>
        <w:ind w:left="450"/>
        <w:contextualSpacing/>
        <w:jc w:val="both"/>
        <w:rPr>
          <w:bCs/>
          <w:lang w:val="en-GB"/>
        </w:rPr>
      </w:pPr>
    </w:p>
    <w:p w:rsidR="00060C31" w:rsidRPr="001E25B1" w:rsidRDefault="00023D12" w:rsidP="009813B4">
      <w:pPr>
        <w:pStyle w:val="ListParagraph"/>
        <w:numPr>
          <w:ilvl w:val="1"/>
          <w:numId w:val="2"/>
        </w:numPr>
        <w:autoSpaceDE w:val="0"/>
        <w:contextualSpacing/>
        <w:jc w:val="both"/>
        <w:rPr>
          <w:b/>
          <w:lang w:val="en-GB"/>
        </w:rPr>
      </w:pPr>
      <w:r w:rsidRPr="001E25B1">
        <w:rPr>
          <w:b/>
          <w:lang w:val="en-GB"/>
        </w:rPr>
        <w:t>The Panel’s a</w:t>
      </w:r>
      <w:r w:rsidR="00060C31" w:rsidRPr="001E25B1">
        <w:rPr>
          <w:b/>
          <w:lang w:val="en-GB"/>
        </w:rPr>
        <w:t>ssessment</w:t>
      </w:r>
    </w:p>
    <w:p w:rsidR="00104F6F" w:rsidRPr="001E25B1" w:rsidRDefault="00104F6F" w:rsidP="009813B4">
      <w:pPr>
        <w:tabs>
          <w:tab w:val="left" w:pos="630"/>
          <w:tab w:val="left" w:pos="2790"/>
        </w:tabs>
        <w:autoSpaceDE w:val="0"/>
        <w:jc w:val="both"/>
        <w:rPr>
          <w:bCs/>
          <w:lang w:val="en-GB"/>
        </w:rPr>
      </w:pPr>
    </w:p>
    <w:p w:rsidR="009813B4" w:rsidRPr="001E25B1" w:rsidRDefault="009813B4" w:rsidP="007A7177">
      <w:pPr>
        <w:pStyle w:val="ListParagraph"/>
        <w:numPr>
          <w:ilvl w:val="0"/>
          <w:numId w:val="46"/>
        </w:numPr>
        <w:suppressAutoHyphens w:val="0"/>
        <w:ind w:left="450" w:hanging="450"/>
        <w:contextualSpacing/>
        <w:jc w:val="both"/>
        <w:rPr>
          <w:bCs/>
          <w:u w:val="single"/>
          <w:lang w:val="en-GB"/>
        </w:rPr>
      </w:pPr>
      <w:r w:rsidRPr="001E25B1">
        <w:rPr>
          <w:bCs/>
          <w:lang w:val="en-GB"/>
        </w:rPr>
        <w:t>The Panel</w:t>
      </w:r>
      <w:r w:rsidR="00572BFF" w:rsidRPr="001E25B1">
        <w:rPr>
          <w:bCs/>
          <w:lang w:val="en-GB"/>
        </w:rPr>
        <w:t xml:space="preserve"> considers that the complainant</w:t>
      </w:r>
      <w:r w:rsidRPr="001E25B1">
        <w:rPr>
          <w:bCs/>
          <w:lang w:val="en-GB"/>
        </w:rPr>
        <w:t xml:space="preserve"> invoke</w:t>
      </w:r>
      <w:r w:rsidR="00572BFF" w:rsidRPr="001E25B1">
        <w:rPr>
          <w:bCs/>
          <w:lang w:val="en-GB"/>
        </w:rPr>
        <w:t>s</w:t>
      </w:r>
      <w:r w:rsidRPr="001E25B1">
        <w:rPr>
          <w:bCs/>
          <w:lang w:val="en-GB"/>
        </w:rPr>
        <w:t xml:space="preserve"> a violation of the procedural </w:t>
      </w:r>
      <w:r w:rsidRPr="001E25B1">
        <w:rPr>
          <w:rFonts w:cs="CAGLHH+TimesNewRoman"/>
          <w:lang w:val="en-GB"/>
        </w:rPr>
        <w:t>obligation</w:t>
      </w:r>
      <w:r w:rsidRPr="001E25B1">
        <w:rPr>
          <w:bCs/>
          <w:lang w:val="en-GB"/>
        </w:rPr>
        <w:t xml:space="preserve"> stemming from the right to life, guaranteed by Article 2 of the ECHR in that UNMIK Police did not conduct an effective investigation into </w:t>
      </w:r>
      <w:r w:rsidR="002E17C3" w:rsidRPr="001E25B1">
        <w:rPr>
          <w:bCs/>
          <w:lang w:val="en-GB"/>
        </w:rPr>
        <w:t xml:space="preserve">Mr </w:t>
      </w:r>
      <w:r w:rsidR="002E17C3" w:rsidRPr="001E25B1">
        <w:rPr>
          <w:color w:val="000000"/>
          <w:lang w:val="en-GB"/>
        </w:rPr>
        <w:t xml:space="preserve">Slobodan </w:t>
      </w:r>
      <w:proofErr w:type="spellStart"/>
      <w:r w:rsidR="002E17C3" w:rsidRPr="001E25B1">
        <w:rPr>
          <w:color w:val="000000"/>
          <w:lang w:val="en-GB"/>
        </w:rPr>
        <w:t>Pejčinović’s</w:t>
      </w:r>
      <w:proofErr w:type="spellEnd"/>
      <w:r w:rsidR="002E17C3" w:rsidRPr="001E25B1">
        <w:rPr>
          <w:color w:val="000000"/>
          <w:lang w:val="en-GB"/>
        </w:rPr>
        <w:t xml:space="preserve"> </w:t>
      </w:r>
      <w:r w:rsidR="00996720">
        <w:rPr>
          <w:color w:val="000000"/>
          <w:lang w:val="en-GB"/>
        </w:rPr>
        <w:t xml:space="preserve">abduction and </w:t>
      </w:r>
      <w:r w:rsidR="00A3265C" w:rsidRPr="001E25B1">
        <w:rPr>
          <w:bCs/>
          <w:lang w:val="en-GB"/>
        </w:rPr>
        <w:t>disappearance</w:t>
      </w:r>
      <w:r w:rsidRPr="001E25B1">
        <w:rPr>
          <w:lang w:val="en-GB"/>
        </w:rPr>
        <w:t>.</w:t>
      </w:r>
    </w:p>
    <w:p w:rsidR="00C96C68" w:rsidRPr="001E25B1" w:rsidRDefault="00C96C68" w:rsidP="00060C31">
      <w:pPr>
        <w:rPr>
          <w:lang w:val="en-GB"/>
        </w:rPr>
      </w:pPr>
    </w:p>
    <w:p w:rsidR="00555144" w:rsidRPr="001E25B1" w:rsidRDefault="00555144" w:rsidP="00555144">
      <w:pPr>
        <w:pStyle w:val="ListParagraph"/>
        <w:numPr>
          <w:ilvl w:val="0"/>
          <w:numId w:val="25"/>
        </w:numPr>
        <w:suppressAutoHyphens w:val="0"/>
        <w:contextualSpacing/>
        <w:jc w:val="both"/>
        <w:rPr>
          <w:i/>
          <w:lang w:val="en-GB" w:eastAsia="en-US"/>
        </w:rPr>
      </w:pPr>
      <w:r w:rsidRPr="001E25B1">
        <w:rPr>
          <w:i/>
          <w:lang w:val="en-GB" w:eastAsia="en-US"/>
        </w:rPr>
        <w:t>Submission of relevant files</w:t>
      </w:r>
    </w:p>
    <w:p w:rsidR="00555144" w:rsidRPr="001E25B1" w:rsidRDefault="00555144" w:rsidP="00555144">
      <w:pPr>
        <w:rPr>
          <w:bCs/>
          <w:lang w:val="en-GB"/>
        </w:rPr>
      </w:pPr>
    </w:p>
    <w:p w:rsidR="00BF5B80" w:rsidRPr="00352845" w:rsidRDefault="002E17C3" w:rsidP="002E17C3">
      <w:pPr>
        <w:numPr>
          <w:ilvl w:val="0"/>
          <w:numId w:val="46"/>
        </w:numPr>
        <w:tabs>
          <w:tab w:val="left" w:pos="360"/>
        </w:tabs>
        <w:suppressAutoHyphens/>
        <w:autoSpaceDE w:val="0"/>
        <w:ind w:left="450" w:hanging="450"/>
        <w:jc w:val="both"/>
        <w:rPr>
          <w:color w:val="000000"/>
          <w:lang w:val="en-GB"/>
        </w:rPr>
      </w:pPr>
      <w:r w:rsidRPr="00352845">
        <w:rPr>
          <w:color w:val="000000"/>
          <w:lang w:val="en-GB" w:eastAsia="en-GB"/>
        </w:rPr>
        <w:t xml:space="preserve">As mentioned above (§§ </w:t>
      </w:r>
      <w:r w:rsidR="00E866B8">
        <w:fldChar w:fldCharType="begin"/>
      </w:r>
      <w:r w:rsidR="00E866B8">
        <w:instrText xml:space="preserve"> REF _Ref373318637 \r \h  \* MERGEFORMAT </w:instrText>
      </w:r>
      <w:r w:rsidR="00E866B8">
        <w:fldChar w:fldCharType="separate"/>
      </w:r>
      <w:r w:rsidR="001F3207">
        <w:t>3</w:t>
      </w:r>
      <w:r w:rsidR="00E866B8">
        <w:fldChar w:fldCharType="end"/>
      </w:r>
      <w:r w:rsidRPr="00352845">
        <w:rPr>
          <w:color w:val="000000"/>
          <w:lang w:val="en-GB" w:eastAsia="en-GB"/>
        </w:rPr>
        <w:t xml:space="preserve"> and </w:t>
      </w:r>
      <w:r w:rsidR="00E866B8">
        <w:fldChar w:fldCharType="begin"/>
      </w:r>
      <w:r w:rsidR="00E866B8">
        <w:instrText xml:space="preserve"> REF _Ref372532143 \r \h  \* MERGEFORMAT </w:instrText>
      </w:r>
      <w:r w:rsidR="00E866B8">
        <w:fldChar w:fldCharType="separate"/>
      </w:r>
      <w:r w:rsidR="001F3207" w:rsidRPr="001F3207">
        <w:rPr>
          <w:color w:val="000000"/>
          <w:lang w:val="en-GB"/>
        </w:rPr>
        <w:t>94</w:t>
      </w:r>
      <w:r w:rsidR="00E866B8">
        <w:fldChar w:fldCharType="end"/>
      </w:r>
      <w:r w:rsidRPr="00352845">
        <w:rPr>
          <w:color w:val="000000"/>
          <w:lang w:val="en-GB" w:eastAsia="en-GB"/>
        </w:rPr>
        <w:t xml:space="preserve"> above</w:t>
      </w:r>
      <w:r w:rsidRPr="00352845">
        <w:rPr>
          <w:lang w:val="en-GB"/>
        </w:rPr>
        <w:t>), o</w:t>
      </w:r>
      <w:r w:rsidRPr="00352845">
        <w:rPr>
          <w:color w:val="000000"/>
          <w:lang w:val="en-GB"/>
        </w:rPr>
        <w:t>n 18 December 2009, the Panel requested from EULEX</w:t>
      </w:r>
      <w:r w:rsidR="00BF5B80" w:rsidRPr="00352845">
        <w:rPr>
          <w:color w:val="000000"/>
          <w:lang w:val="en-GB"/>
        </w:rPr>
        <w:t xml:space="preserve"> </w:t>
      </w:r>
      <w:r w:rsidRPr="00352845">
        <w:rPr>
          <w:color w:val="000000"/>
          <w:lang w:val="en-GB" w:eastAsia="en-GB"/>
        </w:rPr>
        <w:t xml:space="preserve">information regarding a number of complaints before it, including the present complaint. In its response of </w:t>
      </w:r>
      <w:r w:rsidR="00BF5B80" w:rsidRPr="00352845">
        <w:rPr>
          <w:color w:val="000000"/>
          <w:lang w:val="en-GB" w:eastAsia="en-GB"/>
        </w:rPr>
        <w:t xml:space="preserve">23 March 2010 (see §§ </w:t>
      </w:r>
      <w:r w:rsidR="00E866B8">
        <w:fldChar w:fldCharType="begin"/>
      </w:r>
      <w:r w:rsidR="00E866B8">
        <w:instrText xml:space="preserve"> REF _Ref372532143 \r \h  \* MERGEFORMAT </w:instrText>
      </w:r>
      <w:r w:rsidR="00E866B8">
        <w:fldChar w:fldCharType="separate"/>
      </w:r>
      <w:r w:rsidR="001F3207" w:rsidRPr="001F3207">
        <w:rPr>
          <w:color w:val="000000"/>
          <w:lang w:val="en-GB"/>
        </w:rPr>
        <w:t>94</w:t>
      </w:r>
      <w:r w:rsidR="00E866B8">
        <w:fldChar w:fldCharType="end"/>
      </w:r>
      <w:r w:rsidR="00BF5B80" w:rsidRPr="00352845">
        <w:rPr>
          <w:color w:val="000000"/>
          <w:lang w:val="en-GB" w:eastAsia="en-GB"/>
        </w:rPr>
        <w:t>-</w:t>
      </w:r>
      <w:r w:rsidR="00E866B8">
        <w:fldChar w:fldCharType="begin"/>
      </w:r>
      <w:r w:rsidR="00E866B8">
        <w:instrText xml:space="preserve"> REF _Ref381625609 \r \h  \* MERGEFORMAT </w:instrText>
      </w:r>
      <w:r w:rsidR="00E866B8">
        <w:fldChar w:fldCharType="separate"/>
      </w:r>
      <w:r w:rsidR="001F3207" w:rsidRPr="001F3207">
        <w:rPr>
          <w:color w:val="000000"/>
          <w:lang w:val="en-GB" w:eastAsia="en-GB"/>
        </w:rPr>
        <w:t>93</w:t>
      </w:r>
      <w:r w:rsidR="00E866B8">
        <w:fldChar w:fldCharType="end"/>
      </w:r>
      <w:r w:rsidRPr="00352845">
        <w:rPr>
          <w:color w:val="000000"/>
          <w:lang w:val="en-GB" w:eastAsia="en-GB"/>
        </w:rPr>
        <w:t>)</w:t>
      </w:r>
      <w:r w:rsidR="00BF5B80" w:rsidRPr="00352845">
        <w:rPr>
          <w:color w:val="000000"/>
          <w:lang w:val="en-GB" w:eastAsia="en-GB"/>
        </w:rPr>
        <w:t xml:space="preserve">, EULEX confirmed to the Panel that it was in possession of an investigative file in relation to the case of </w:t>
      </w:r>
      <w:r w:rsidR="00BF5B80" w:rsidRPr="00352845">
        <w:rPr>
          <w:bCs/>
          <w:lang w:val="en-GB"/>
        </w:rPr>
        <w:t xml:space="preserve">Mr </w:t>
      </w:r>
      <w:r w:rsidR="00BF5B80" w:rsidRPr="00352845">
        <w:rPr>
          <w:color w:val="000000"/>
          <w:lang w:val="en-GB"/>
        </w:rPr>
        <w:t xml:space="preserve">Slobodan </w:t>
      </w:r>
      <w:proofErr w:type="spellStart"/>
      <w:r w:rsidR="00BF5B80" w:rsidRPr="00352845">
        <w:rPr>
          <w:color w:val="000000"/>
          <w:lang w:val="en-GB"/>
        </w:rPr>
        <w:t>Pejčinović</w:t>
      </w:r>
      <w:proofErr w:type="spellEnd"/>
      <w:r w:rsidR="00BF5B80" w:rsidRPr="00352845">
        <w:rPr>
          <w:color w:val="000000"/>
          <w:lang w:val="en-GB"/>
        </w:rPr>
        <w:t>.</w:t>
      </w:r>
    </w:p>
    <w:p w:rsidR="002E17C3" w:rsidRPr="00352845" w:rsidRDefault="00BF5B80" w:rsidP="00BF5B80">
      <w:pPr>
        <w:tabs>
          <w:tab w:val="left" w:pos="360"/>
        </w:tabs>
        <w:suppressAutoHyphens/>
        <w:autoSpaceDE w:val="0"/>
        <w:ind w:left="450"/>
        <w:jc w:val="both"/>
        <w:rPr>
          <w:color w:val="000000"/>
          <w:lang w:val="en-GB"/>
        </w:rPr>
      </w:pPr>
      <w:r w:rsidRPr="00352845">
        <w:rPr>
          <w:color w:val="000000"/>
          <w:lang w:val="en-GB" w:eastAsia="en-GB"/>
        </w:rPr>
        <w:t xml:space="preserve"> </w:t>
      </w:r>
    </w:p>
    <w:p w:rsidR="00BF5B80" w:rsidRPr="00352845" w:rsidRDefault="00A84FB9" w:rsidP="007A7177">
      <w:pPr>
        <w:pStyle w:val="ListParagraph"/>
        <w:numPr>
          <w:ilvl w:val="0"/>
          <w:numId w:val="46"/>
        </w:numPr>
        <w:autoSpaceDE w:val="0"/>
        <w:ind w:left="450" w:hanging="450"/>
        <w:jc w:val="both"/>
        <w:rPr>
          <w:lang w:val="en-GB"/>
        </w:rPr>
      </w:pPr>
      <w:r w:rsidRPr="00352845">
        <w:rPr>
          <w:lang w:val="en-GB"/>
        </w:rPr>
        <w:t xml:space="preserve">At </w:t>
      </w:r>
      <w:r w:rsidR="00352845" w:rsidRPr="00352845">
        <w:rPr>
          <w:lang w:val="en-GB"/>
        </w:rPr>
        <w:t xml:space="preserve">the </w:t>
      </w:r>
      <w:r w:rsidRPr="00352845">
        <w:rPr>
          <w:lang w:val="en-GB"/>
        </w:rPr>
        <w:t xml:space="preserve">Panel’s request, on </w:t>
      </w:r>
      <w:r w:rsidR="002E17C3" w:rsidRPr="00352845">
        <w:rPr>
          <w:lang w:val="en-GB"/>
        </w:rPr>
        <w:t xml:space="preserve">21 February </w:t>
      </w:r>
      <w:r w:rsidRPr="00352845">
        <w:rPr>
          <w:lang w:val="en-GB"/>
        </w:rPr>
        <w:t>201</w:t>
      </w:r>
      <w:r w:rsidR="002E17C3" w:rsidRPr="00352845">
        <w:rPr>
          <w:lang w:val="en-GB"/>
        </w:rPr>
        <w:t>1</w:t>
      </w:r>
      <w:r w:rsidRPr="00352845">
        <w:rPr>
          <w:lang w:val="en-GB"/>
        </w:rPr>
        <w:t xml:space="preserve">, the </w:t>
      </w:r>
      <w:r w:rsidRPr="00352845">
        <w:rPr>
          <w:bCs/>
          <w:lang w:val="en-GB"/>
        </w:rPr>
        <w:t>SRSG</w:t>
      </w:r>
      <w:r w:rsidRPr="00352845">
        <w:rPr>
          <w:lang w:val="en-GB"/>
        </w:rPr>
        <w:t xml:space="preserve"> provided copies of the</w:t>
      </w:r>
      <w:r w:rsidR="002E17C3" w:rsidRPr="00352845">
        <w:rPr>
          <w:lang w:val="en-GB"/>
        </w:rPr>
        <w:t xml:space="preserve"> </w:t>
      </w:r>
      <w:r w:rsidRPr="00352845">
        <w:rPr>
          <w:lang w:val="en-GB"/>
        </w:rPr>
        <w:t xml:space="preserve">documents related to this investigation, which UNMIK was able to recover. </w:t>
      </w:r>
      <w:r w:rsidR="008574BE" w:rsidRPr="00352845">
        <w:rPr>
          <w:lang w:val="en-GB"/>
        </w:rPr>
        <w:t xml:space="preserve">As mentioned above (see § </w:t>
      </w:r>
      <w:r w:rsidR="00E866B8">
        <w:fldChar w:fldCharType="begin"/>
      </w:r>
      <w:r w:rsidR="00E866B8">
        <w:instrText xml:space="preserve"> REF _Ref367285538 \r \h  \* MERGEFORMAT </w:instrText>
      </w:r>
      <w:r w:rsidR="00E866B8">
        <w:fldChar w:fldCharType="separate"/>
      </w:r>
      <w:r w:rsidR="001F3207" w:rsidRPr="001F3207">
        <w:rPr>
          <w:lang w:val="en-GB"/>
        </w:rPr>
        <w:t>120</w:t>
      </w:r>
      <w:r w:rsidR="00E866B8">
        <w:fldChar w:fldCharType="end"/>
      </w:r>
      <w:r w:rsidR="008574BE" w:rsidRPr="00352845">
        <w:rPr>
          <w:lang w:val="en-GB"/>
        </w:rPr>
        <w:t>), t</w:t>
      </w:r>
      <w:r w:rsidRPr="00352845">
        <w:rPr>
          <w:lang w:val="en-GB"/>
        </w:rPr>
        <w:t xml:space="preserve">he SRSG also noted </w:t>
      </w:r>
      <w:r w:rsidR="008574BE" w:rsidRPr="00352845">
        <w:rPr>
          <w:lang w:val="en-GB"/>
        </w:rPr>
        <w:t>that more information, not contained in the presented documents, may exist in relation to this case</w:t>
      </w:r>
      <w:r w:rsidRPr="00352845">
        <w:rPr>
          <w:lang w:val="en-GB"/>
        </w:rPr>
        <w:t xml:space="preserve">. </w:t>
      </w:r>
      <w:r w:rsidR="002E17C3" w:rsidRPr="00352845">
        <w:rPr>
          <w:lang w:val="en-GB"/>
        </w:rPr>
        <w:t xml:space="preserve">Nevertheless, on 4 November UNMIK confirmed to the Panel that no more files have been located, thus the disclosure may be considered complete (see § </w:t>
      </w:r>
      <w:r w:rsidR="00E866B8">
        <w:fldChar w:fldCharType="begin"/>
      </w:r>
      <w:r w:rsidR="00E866B8">
        <w:instrText xml:space="preserve"> REF _Ref373944367 \r \h  \* MERGEFORMAT </w:instrText>
      </w:r>
      <w:r w:rsidR="00E866B8">
        <w:fldChar w:fldCharType="separate"/>
      </w:r>
      <w:r w:rsidR="001F3207" w:rsidRPr="001F3207">
        <w:rPr>
          <w:lang w:val="en-GB"/>
        </w:rPr>
        <w:t>11</w:t>
      </w:r>
      <w:r w:rsidR="00E866B8">
        <w:fldChar w:fldCharType="end"/>
      </w:r>
      <w:r w:rsidR="002E17C3" w:rsidRPr="00352845">
        <w:rPr>
          <w:lang w:val="en-GB"/>
        </w:rPr>
        <w:t xml:space="preserve"> above).</w:t>
      </w:r>
    </w:p>
    <w:p w:rsidR="00BF5B80" w:rsidRPr="00352845" w:rsidRDefault="00BF5B80" w:rsidP="00BF5B80">
      <w:pPr>
        <w:pStyle w:val="ListParagraph"/>
        <w:rPr>
          <w:lang w:val="en-GB"/>
        </w:rPr>
      </w:pPr>
    </w:p>
    <w:p w:rsidR="00A84FB9" w:rsidRPr="00352845" w:rsidRDefault="00BF5B80" w:rsidP="007A7177">
      <w:pPr>
        <w:pStyle w:val="ListParagraph"/>
        <w:numPr>
          <w:ilvl w:val="0"/>
          <w:numId w:val="46"/>
        </w:numPr>
        <w:autoSpaceDE w:val="0"/>
        <w:ind w:left="450" w:hanging="450"/>
        <w:jc w:val="both"/>
        <w:rPr>
          <w:lang w:val="en-GB"/>
        </w:rPr>
      </w:pPr>
      <w:r w:rsidRPr="00352845">
        <w:rPr>
          <w:lang w:val="en-GB"/>
        </w:rPr>
        <w:t xml:space="preserve">The Panel notes that the file presented to it by UNMIK on 21 February 2011 did not include the documents which were </w:t>
      </w:r>
      <w:r w:rsidR="00F02A38" w:rsidRPr="00352845">
        <w:rPr>
          <w:lang w:val="en-GB"/>
        </w:rPr>
        <w:t xml:space="preserve">obtained </w:t>
      </w:r>
      <w:r w:rsidR="00F13DE4" w:rsidRPr="00352845">
        <w:rPr>
          <w:lang w:val="en-GB"/>
        </w:rPr>
        <w:t>by the Panel from the SPRK</w:t>
      </w:r>
      <w:r w:rsidRPr="00352845">
        <w:rPr>
          <w:lang w:val="en-GB"/>
        </w:rPr>
        <w:t xml:space="preserve">, on </w:t>
      </w:r>
      <w:r w:rsidR="002E17C3" w:rsidRPr="00352845">
        <w:rPr>
          <w:lang w:val="en-GB"/>
        </w:rPr>
        <w:t>2</w:t>
      </w:r>
      <w:r w:rsidR="00F13DE4" w:rsidRPr="00352845">
        <w:rPr>
          <w:lang w:val="en-GB"/>
        </w:rPr>
        <w:t>7</w:t>
      </w:r>
      <w:r w:rsidR="002E17C3" w:rsidRPr="00352845">
        <w:rPr>
          <w:lang w:val="en-GB"/>
        </w:rPr>
        <w:t xml:space="preserve"> January 2014, </w:t>
      </w:r>
      <w:r w:rsidRPr="00352845">
        <w:rPr>
          <w:lang w:val="en-GB"/>
        </w:rPr>
        <w:t xml:space="preserve">and </w:t>
      </w:r>
      <w:r w:rsidR="00352845" w:rsidRPr="00352845">
        <w:rPr>
          <w:lang w:val="en-GB"/>
        </w:rPr>
        <w:t xml:space="preserve">subsequently </w:t>
      </w:r>
      <w:r w:rsidRPr="00352845">
        <w:rPr>
          <w:lang w:val="en-GB"/>
        </w:rPr>
        <w:t>presented to UNMIK, for review and possible additional comments.</w:t>
      </w:r>
    </w:p>
    <w:p w:rsidR="00572BFF" w:rsidRPr="001E25B1" w:rsidRDefault="00572BFF" w:rsidP="007A7177">
      <w:pPr>
        <w:suppressAutoHyphens/>
        <w:autoSpaceDE w:val="0"/>
        <w:ind w:left="450" w:hanging="450"/>
        <w:jc w:val="both"/>
        <w:rPr>
          <w:color w:val="000000"/>
          <w:lang w:val="en-GB"/>
        </w:rPr>
      </w:pPr>
    </w:p>
    <w:p w:rsidR="00ED2DB4" w:rsidRPr="001E25B1" w:rsidRDefault="00ED2DB4" w:rsidP="007A7177">
      <w:pPr>
        <w:pStyle w:val="ListParagraph"/>
        <w:numPr>
          <w:ilvl w:val="0"/>
          <w:numId w:val="46"/>
        </w:numPr>
        <w:suppressAutoHyphens w:val="0"/>
        <w:ind w:left="450" w:hanging="450"/>
        <w:contextualSpacing/>
        <w:jc w:val="both"/>
        <w:rPr>
          <w:lang w:val="en-GB"/>
        </w:rPr>
      </w:pPr>
      <w:r w:rsidRPr="001E25B1">
        <w:rPr>
          <w:lang w:val="en-GB"/>
        </w:rPr>
        <w:t>The Panel</w:t>
      </w:r>
      <w:r w:rsidR="00606133" w:rsidRPr="001E25B1">
        <w:rPr>
          <w:lang w:val="en-GB"/>
        </w:rPr>
        <w:t xml:space="preserve"> also</w:t>
      </w:r>
      <w:r w:rsidRPr="001E25B1">
        <w:rPr>
          <w:lang w:val="en-GB"/>
        </w:rPr>
        <w:t xml:space="preserve"> notes that Section 15 of UNMIK Regulation No. 2006/12 states that the Panel may request the submission from UNMIK of any documents and that the SRSG shall cooperate with the Panel and </w:t>
      </w:r>
      <w:proofErr w:type="gramStart"/>
      <w:r w:rsidRPr="001E25B1">
        <w:rPr>
          <w:lang w:val="en-GB"/>
        </w:rPr>
        <w:t>provide</w:t>
      </w:r>
      <w:proofErr w:type="gramEnd"/>
      <w:r w:rsidRPr="001E25B1">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proofErr w:type="spellStart"/>
      <w:r w:rsidRPr="001E25B1">
        <w:rPr>
          <w:rStyle w:val="s7d2086b4"/>
          <w:i/>
          <w:lang w:val="en-GB"/>
        </w:rPr>
        <w:t>Çelikbilek</w:t>
      </w:r>
      <w:proofErr w:type="spellEnd"/>
      <w:r w:rsidR="00B068AD" w:rsidRPr="001E25B1">
        <w:rPr>
          <w:rStyle w:val="s7d2086b4"/>
          <w:i/>
          <w:lang w:val="en-GB"/>
        </w:rPr>
        <w:t xml:space="preserve"> </w:t>
      </w:r>
      <w:r w:rsidRPr="001E25B1">
        <w:rPr>
          <w:i/>
          <w:lang w:val="en-GB"/>
        </w:rPr>
        <w:t>v. Turkey</w:t>
      </w:r>
      <w:r w:rsidRPr="001E25B1">
        <w:rPr>
          <w:lang w:val="en-GB"/>
        </w:rPr>
        <w:t xml:space="preserve">, </w:t>
      </w:r>
      <w:r w:rsidRPr="001E25B1">
        <w:rPr>
          <w:lang w:val="en-GB" w:eastAsia="nl-BE"/>
        </w:rPr>
        <w:t>no. 27693/95, judgment of 31 May 2005</w:t>
      </w:r>
      <w:r w:rsidRPr="001E25B1">
        <w:rPr>
          <w:i/>
          <w:iCs/>
          <w:lang w:val="en-GB" w:eastAsia="nl-BE"/>
        </w:rPr>
        <w:t>,</w:t>
      </w:r>
      <w:r w:rsidRPr="001E25B1">
        <w:rPr>
          <w:iCs/>
          <w:lang w:val="en-GB" w:eastAsia="nl-BE"/>
        </w:rPr>
        <w:t xml:space="preserve"> § 56).</w:t>
      </w:r>
    </w:p>
    <w:p w:rsidR="00ED2DB4" w:rsidRPr="001E25B1" w:rsidRDefault="00ED2DB4" w:rsidP="007A7177">
      <w:pPr>
        <w:pStyle w:val="ListParagraph"/>
        <w:ind w:left="450" w:hanging="450"/>
        <w:jc w:val="both"/>
        <w:rPr>
          <w:lang w:val="en-GB"/>
        </w:rPr>
      </w:pPr>
    </w:p>
    <w:p w:rsidR="00A84FB9" w:rsidRPr="007E450E" w:rsidRDefault="00A84FB9" w:rsidP="007A7177">
      <w:pPr>
        <w:pStyle w:val="ListParagraph"/>
        <w:numPr>
          <w:ilvl w:val="0"/>
          <w:numId w:val="46"/>
        </w:numPr>
        <w:suppressAutoHyphens w:val="0"/>
        <w:ind w:left="450" w:hanging="450"/>
        <w:contextualSpacing/>
        <w:jc w:val="both"/>
        <w:rPr>
          <w:b/>
          <w:lang w:val="en-GB"/>
        </w:rPr>
      </w:pPr>
      <w:r w:rsidRPr="001E25B1">
        <w:rPr>
          <w:lang w:val="en-GB"/>
        </w:rPr>
        <w:t xml:space="preserve">The Panel also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7E450E">
        <w:rPr>
          <w:i/>
          <w:lang w:val="en-GB"/>
        </w:rPr>
        <w:t>per se</w:t>
      </w:r>
      <w:r w:rsidRPr="007E450E">
        <w:rPr>
          <w:lang w:val="en-GB"/>
        </w:rPr>
        <w:t xml:space="preserve"> issues under Article 2.</w:t>
      </w:r>
    </w:p>
    <w:p w:rsidR="00A84FB9" w:rsidRPr="007E450E" w:rsidRDefault="00A84FB9" w:rsidP="007A7177">
      <w:pPr>
        <w:pStyle w:val="ListParagraph"/>
        <w:ind w:left="450" w:hanging="450"/>
        <w:rPr>
          <w:b/>
          <w:lang w:val="en-GB"/>
        </w:rPr>
      </w:pPr>
    </w:p>
    <w:p w:rsidR="00A84FB9" w:rsidRPr="007E450E" w:rsidRDefault="00A84FB9" w:rsidP="007A7177">
      <w:pPr>
        <w:pStyle w:val="ListParagraph"/>
        <w:numPr>
          <w:ilvl w:val="0"/>
          <w:numId w:val="46"/>
        </w:numPr>
        <w:suppressAutoHyphens w:val="0"/>
        <w:ind w:left="450" w:hanging="450"/>
        <w:contextualSpacing/>
        <w:jc w:val="both"/>
        <w:rPr>
          <w:b/>
          <w:lang w:val="en-GB"/>
        </w:rPr>
      </w:pPr>
      <w:bookmarkStart w:id="71" w:name="_Ref373945461"/>
      <w:r w:rsidRPr="007E450E">
        <w:rPr>
          <w:lang w:val="en-GB"/>
        </w:rPr>
        <w:t>The Panel has no reason to doubt that UNMIK undertook all efforts in order to obtain the relevant investigati</w:t>
      </w:r>
      <w:r w:rsidR="009911D3" w:rsidRPr="007E450E">
        <w:rPr>
          <w:lang w:val="en-GB"/>
        </w:rPr>
        <w:t>ve</w:t>
      </w:r>
      <w:r w:rsidRPr="007E450E">
        <w:rPr>
          <w:lang w:val="en-GB"/>
        </w:rPr>
        <w:t xml:space="preserve"> </w:t>
      </w:r>
      <w:r w:rsidR="00B068AD" w:rsidRPr="007E450E">
        <w:rPr>
          <w:lang w:val="en-GB"/>
        </w:rPr>
        <w:t>documents</w:t>
      </w:r>
      <w:r w:rsidRPr="007E450E">
        <w:rPr>
          <w:lang w:val="en-GB"/>
        </w:rPr>
        <w:t>. However, UNMIK has not provided any explanation as to why the documentation may be incomplete, nor with respect to which parts.</w:t>
      </w:r>
      <w:bookmarkEnd w:id="71"/>
      <w:r w:rsidR="00606133" w:rsidRPr="007E450E">
        <w:rPr>
          <w:lang w:val="en-GB"/>
        </w:rPr>
        <w:t xml:space="preserve"> Likewise, the </w:t>
      </w:r>
      <w:r w:rsidR="00606133" w:rsidRPr="007E450E">
        <w:rPr>
          <w:lang w:val="en-GB"/>
        </w:rPr>
        <w:lastRenderedPageBreak/>
        <w:t xml:space="preserve">Panel </w:t>
      </w:r>
      <w:r w:rsidR="00352845" w:rsidRPr="007E450E">
        <w:rPr>
          <w:lang w:val="en-GB"/>
        </w:rPr>
        <w:t xml:space="preserve">received no explanation as to </w:t>
      </w:r>
      <w:r w:rsidR="00606133" w:rsidRPr="007E450E">
        <w:rPr>
          <w:lang w:val="en-GB"/>
        </w:rPr>
        <w:t>why the SPRK file has not been presented to UNMIK by EULEX, in response to UNMIK’s search for files.</w:t>
      </w:r>
    </w:p>
    <w:p w:rsidR="00A84FB9" w:rsidRPr="001E25B1" w:rsidRDefault="00A84FB9" w:rsidP="007A7177">
      <w:pPr>
        <w:pStyle w:val="ListParagraph"/>
        <w:ind w:left="450" w:hanging="450"/>
        <w:rPr>
          <w:lang w:val="en-GB"/>
        </w:rPr>
      </w:pPr>
    </w:p>
    <w:p w:rsidR="00A84FB9" w:rsidRPr="001E25B1" w:rsidRDefault="00A84FB9" w:rsidP="007A7177">
      <w:pPr>
        <w:pStyle w:val="ListParagraph"/>
        <w:numPr>
          <w:ilvl w:val="0"/>
          <w:numId w:val="46"/>
        </w:numPr>
        <w:suppressAutoHyphens w:val="0"/>
        <w:ind w:left="450" w:hanging="450"/>
        <w:contextualSpacing/>
        <w:jc w:val="both"/>
        <w:rPr>
          <w:lang w:val="en-GB"/>
        </w:rPr>
      </w:pPr>
      <w:r w:rsidRPr="001E25B1">
        <w:rPr>
          <w:lang w:val="en-GB"/>
        </w:rPr>
        <w:t xml:space="preserve">The Panel itself is not in the position to verify the completeness of the investigative files received. The Panel will therefore assess the merits of the complaint on the basis of documents made available (in this sense, see ECtHR, </w:t>
      </w:r>
      <w:proofErr w:type="spellStart"/>
      <w:r w:rsidRPr="001E25B1">
        <w:rPr>
          <w:i/>
          <w:lang w:val="en-GB"/>
        </w:rPr>
        <w:t>Tsechoyev</w:t>
      </w:r>
      <w:proofErr w:type="spellEnd"/>
      <w:r w:rsidRPr="001E25B1">
        <w:rPr>
          <w:i/>
          <w:lang w:val="en-GB"/>
        </w:rPr>
        <w:t xml:space="preserve"> v. Russia</w:t>
      </w:r>
      <w:r w:rsidRPr="001E25B1">
        <w:rPr>
          <w:lang w:val="en-GB"/>
        </w:rPr>
        <w:t>, no. 39358/05, judgment of</w:t>
      </w:r>
      <w:r w:rsidRPr="001E25B1">
        <w:rPr>
          <w:i/>
          <w:lang w:val="en-GB"/>
        </w:rPr>
        <w:t xml:space="preserve"> </w:t>
      </w:r>
      <w:r w:rsidR="007A7177" w:rsidRPr="001E25B1">
        <w:rPr>
          <w:lang w:val="en-GB"/>
        </w:rPr>
        <w:t>15 March 2011, § 146).</w:t>
      </w:r>
    </w:p>
    <w:p w:rsidR="001A6816" w:rsidRPr="001E25B1" w:rsidRDefault="001A6816" w:rsidP="001A6816">
      <w:pPr>
        <w:contextualSpacing/>
        <w:jc w:val="both"/>
        <w:rPr>
          <w:i/>
          <w:lang w:val="en-GB"/>
        </w:rPr>
      </w:pPr>
    </w:p>
    <w:p w:rsidR="001A6816" w:rsidRPr="001E25B1" w:rsidRDefault="001A6816" w:rsidP="000B5FA8">
      <w:pPr>
        <w:pStyle w:val="ListParagraph"/>
        <w:numPr>
          <w:ilvl w:val="0"/>
          <w:numId w:val="25"/>
        </w:numPr>
        <w:contextualSpacing/>
        <w:jc w:val="both"/>
        <w:rPr>
          <w:i/>
          <w:lang w:val="en-GB"/>
        </w:rPr>
      </w:pPr>
      <w:r w:rsidRPr="001E25B1">
        <w:rPr>
          <w:i/>
          <w:lang w:val="en-GB"/>
        </w:rPr>
        <w:t>General principles concerning the obligation to conduct an effective investigation under Article 2</w:t>
      </w:r>
    </w:p>
    <w:p w:rsidR="001A6816" w:rsidRPr="001E25B1" w:rsidRDefault="001A6816" w:rsidP="001A6816">
      <w:pPr>
        <w:pStyle w:val="ListParagraph"/>
        <w:rPr>
          <w:lang w:val="en-GB"/>
        </w:rPr>
      </w:pPr>
    </w:p>
    <w:p w:rsidR="00DC0DDD" w:rsidRPr="001E25B1" w:rsidRDefault="001D6AF7" w:rsidP="007A7177">
      <w:pPr>
        <w:numPr>
          <w:ilvl w:val="0"/>
          <w:numId w:val="46"/>
        </w:numPr>
        <w:suppressAutoHyphens/>
        <w:autoSpaceDE w:val="0"/>
        <w:ind w:left="450" w:hanging="450"/>
        <w:jc w:val="both"/>
        <w:rPr>
          <w:i/>
          <w:color w:val="000000"/>
          <w:lang w:val="en-GB"/>
        </w:rPr>
      </w:pPr>
      <w:bookmarkStart w:id="72" w:name="_Ref348512105"/>
      <w:r w:rsidRPr="001E25B1">
        <w:rPr>
          <w:lang w:val="en-GB"/>
        </w:rPr>
        <w:t>T</w:t>
      </w:r>
      <w:r w:rsidR="00DC0DDD" w:rsidRPr="001E25B1">
        <w:rPr>
          <w:lang w:val="en-GB"/>
        </w:rPr>
        <w:t xml:space="preserve">he Panel notes that the positive obligation to investigate disappearances is widely accepted in international human rights law since at least the case of the Inter-American Court of Human Rights </w:t>
      </w:r>
      <w:proofErr w:type="spellStart"/>
      <w:r w:rsidR="00DC0DDD" w:rsidRPr="001E25B1">
        <w:rPr>
          <w:i/>
          <w:lang w:val="en-GB"/>
        </w:rPr>
        <w:t>Velásquez</w:t>
      </w:r>
      <w:proofErr w:type="spellEnd"/>
      <w:r w:rsidR="00DC0DDD" w:rsidRPr="001E25B1">
        <w:rPr>
          <w:i/>
          <w:lang w:val="en-GB"/>
        </w:rPr>
        <w:t xml:space="preserve">-Rodríguez </w:t>
      </w:r>
      <w:r w:rsidR="00DC0DDD" w:rsidRPr="001E25B1">
        <w:rPr>
          <w:lang w:val="en-GB"/>
        </w:rPr>
        <w:t>(see Inter-American Court of Human Rights</w:t>
      </w:r>
      <w:r w:rsidR="00DC0DDD" w:rsidRPr="001E25B1">
        <w:rPr>
          <w:color w:val="000000"/>
          <w:lang w:val="en-GB"/>
        </w:rPr>
        <w:t xml:space="preserve"> (</w:t>
      </w:r>
      <w:proofErr w:type="spellStart"/>
      <w:r w:rsidR="00DC0DDD" w:rsidRPr="001E25B1">
        <w:rPr>
          <w:color w:val="000000"/>
          <w:lang w:val="en-GB"/>
        </w:rPr>
        <w:t>IACtHR</w:t>
      </w:r>
      <w:proofErr w:type="spellEnd"/>
      <w:r w:rsidR="00DC0DDD" w:rsidRPr="001E25B1">
        <w:rPr>
          <w:color w:val="000000"/>
          <w:lang w:val="en-GB"/>
        </w:rPr>
        <w:t xml:space="preserve">), </w:t>
      </w:r>
      <w:proofErr w:type="spellStart"/>
      <w:r w:rsidR="00DC0DDD" w:rsidRPr="001E25B1">
        <w:rPr>
          <w:i/>
          <w:color w:val="000000"/>
          <w:lang w:val="en-GB"/>
        </w:rPr>
        <w:t>Velásquez</w:t>
      </w:r>
      <w:proofErr w:type="spellEnd"/>
      <w:r w:rsidR="00DC0DDD" w:rsidRPr="001E25B1">
        <w:rPr>
          <w:i/>
          <w:color w:val="000000"/>
          <w:lang w:val="en-GB"/>
        </w:rPr>
        <w:t>-Rodríguez v. Honduras</w:t>
      </w:r>
      <w:r w:rsidR="00DC0DDD" w:rsidRPr="001E25B1">
        <w:rPr>
          <w:color w:val="000000"/>
          <w:lang w:val="en-GB"/>
        </w:rPr>
        <w:t xml:space="preserve">, judgment of 29 July 1988, </w:t>
      </w:r>
      <w:proofErr w:type="gramStart"/>
      <w:r w:rsidR="00DC0DDD" w:rsidRPr="001E25B1">
        <w:rPr>
          <w:color w:val="000000"/>
          <w:lang w:val="en-GB"/>
        </w:rPr>
        <w:t>Series</w:t>
      </w:r>
      <w:proofErr w:type="gramEnd"/>
      <w:r w:rsidR="00DC0DDD" w:rsidRPr="001E25B1">
        <w:rPr>
          <w:color w:val="000000"/>
          <w:lang w:val="en-GB"/>
        </w:rPr>
        <w:t xml:space="preserve"> C No. 4). The positive obligation has also been stated by the HRC as stemming from Article 6 (right to life), Article 7 (prohibition of cruel and inhuman treatment) and Article 9 (right to liberty and security of person), read in conjunction with Article 2(3) (right to an </w:t>
      </w:r>
      <w:r w:rsidR="00DC0DDD" w:rsidRPr="001E25B1">
        <w:rPr>
          <w:lang w:val="en-GB"/>
        </w:rPr>
        <w:t>effective</w:t>
      </w:r>
      <w:r w:rsidR="00DC0DDD" w:rsidRPr="001E25B1">
        <w:rPr>
          <w:color w:val="000000"/>
          <w:lang w:val="en-GB"/>
        </w:rPr>
        <w:t xml:space="preserve"> remedy) of the ICCPR</w:t>
      </w:r>
      <w:r w:rsidR="005A25B5" w:rsidRPr="001E25B1">
        <w:rPr>
          <w:color w:val="000000"/>
          <w:lang w:val="en-GB"/>
        </w:rPr>
        <w:t xml:space="preserve"> </w:t>
      </w:r>
      <w:r w:rsidR="00DC0DDD" w:rsidRPr="001E25B1">
        <w:rPr>
          <w:color w:val="000000"/>
          <w:lang w:val="en-GB"/>
        </w:rPr>
        <w:t xml:space="preserve">(see HRC, General Comment No. 6, 30 April 1982, § 4; HRC, General Comment No. 31, 26 May 2004, §§ 8 and 18, CCPR/C/21/Rev.1/Add. 13; see also, among others, HRC, </w:t>
      </w:r>
      <w:r w:rsidR="00DC0DDD" w:rsidRPr="001E25B1">
        <w:rPr>
          <w:i/>
          <w:color w:val="000000"/>
          <w:lang w:val="en-GB"/>
        </w:rPr>
        <w:t xml:space="preserve">Mohamed El </w:t>
      </w:r>
      <w:proofErr w:type="spellStart"/>
      <w:r w:rsidR="00DC0DDD" w:rsidRPr="001E25B1">
        <w:rPr>
          <w:i/>
          <w:color w:val="000000"/>
          <w:lang w:val="en-GB"/>
        </w:rPr>
        <w:t>Awani</w:t>
      </w:r>
      <w:proofErr w:type="spellEnd"/>
      <w:r w:rsidR="00DC0DDD" w:rsidRPr="001E25B1">
        <w:rPr>
          <w:i/>
          <w:color w:val="000000"/>
          <w:lang w:val="en-GB"/>
        </w:rPr>
        <w:t>, v. Libyan Arab Jamahiriya</w:t>
      </w:r>
      <w:r w:rsidR="00DC0DDD" w:rsidRPr="001E25B1">
        <w:rPr>
          <w:color w:val="000000"/>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72"/>
    </w:p>
    <w:p w:rsidR="00DC0DDD" w:rsidRPr="001E25B1" w:rsidRDefault="00DC0DDD" w:rsidP="007A7177">
      <w:pPr>
        <w:pStyle w:val="ListParagraph"/>
        <w:tabs>
          <w:tab w:val="left" w:pos="360"/>
        </w:tabs>
        <w:ind w:left="450" w:hanging="450"/>
        <w:jc w:val="both"/>
        <w:rPr>
          <w:color w:val="000000"/>
          <w:lang w:val="en-GB" w:eastAsia="en-US"/>
        </w:rPr>
      </w:pPr>
    </w:p>
    <w:p w:rsidR="00DC0DDD" w:rsidRPr="001E25B1" w:rsidRDefault="00DC0DDD" w:rsidP="007A7177">
      <w:pPr>
        <w:numPr>
          <w:ilvl w:val="0"/>
          <w:numId w:val="46"/>
        </w:numPr>
        <w:suppressAutoHyphens/>
        <w:autoSpaceDE w:val="0"/>
        <w:ind w:left="450" w:hanging="450"/>
        <w:jc w:val="both"/>
        <w:rPr>
          <w:color w:val="000000"/>
          <w:lang w:val="en-GB"/>
        </w:rPr>
      </w:pPr>
      <w:bookmarkStart w:id="73" w:name="_Ref347561805"/>
      <w:r w:rsidRPr="001E25B1">
        <w:rPr>
          <w:color w:val="000000"/>
          <w:lang w:val="en-GB"/>
        </w:rPr>
        <w:t xml:space="preserve">In order to address the complainant’s allegations, the Panel refers, in particular, to the well-established case-law of the European Court on Human Rights on the procedural obligation under Article 2 of the ECHR. The Court has held that “[The] obligation to protect the right to life </w:t>
      </w:r>
      <w:r w:rsidRPr="001E25B1">
        <w:rPr>
          <w:lang w:val="en-GB"/>
        </w:rPr>
        <w:t>under</w:t>
      </w:r>
      <w:r w:rsidRPr="001E25B1">
        <w:rPr>
          <w:color w:val="000000"/>
          <w:lang w:val="en-GB"/>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1E25B1">
        <w:rPr>
          <w:i/>
          <w:color w:val="000000"/>
          <w:lang w:val="en-GB"/>
        </w:rPr>
        <w:t>mutatis mutandis</w:t>
      </w:r>
      <w:r w:rsidRPr="001E25B1">
        <w:rPr>
          <w:color w:val="000000"/>
          <w:lang w:val="en-GB"/>
        </w:rPr>
        <w:t xml:space="preserve">, ECtHR, </w:t>
      </w:r>
      <w:r w:rsidRPr="001E25B1">
        <w:rPr>
          <w:i/>
          <w:color w:val="000000"/>
          <w:lang w:val="en-GB"/>
        </w:rPr>
        <w:t>McCann and Others v. the United Kingdom</w:t>
      </w:r>
      <w:r w:rsidRPr="001E25B1">
        <w:rPr>
          <w:color w:val="000000"/>
          <w:lang w:val="en-GB"/>
        </w:rPr>
        <w:t xml:space="preserve">, judgment of 27 September 1995, § 161, Series A no. 324; and ECtHR, </w:t>
      </w:r>
      <w:r w:rsidRPr="001E25B1">
        <w:rPr>
          <w:i/>
          <w:color w:val="000000"/>
          <w:lang w:val="en-GB"/>
        </w:rPr>
        <w:t>Kaya v. Turkey</w:t>
      </w:r>
      <w:r w:rsidRPr="001E25B1">
        <w:rPr>
          <w:color w:val="000000"/>
          <w:lang w:val="en-GB"/>
        </w:rPr>
        <w:t xml:space="preserve">, judgment of 19 February 1998, § 105, </w:t>
      </w:r>
      <w:r w:rsidRPr="001E25B1">
        <w:rPr>
          <w:i/>
          <w:iCs/>
          <w:color w:val="000000"/>
          <w:lang w:val="en-GB"/>
        </w:rPr>
        <w:t xml:space="preserve">Reports of Judgments and Decisions </w:t>
      </w:r>
      <w:r w:rsidRPr="001E25B1">
        <w:rPr>
          <w:color w:val="000000"/>
          <w:lang w:val="en-GB"/>
        </w:rPr>
        <w:t xml:space="preserve">1998-I; see also ECtHR, </w:t>
      </w:r>
      <w:proofErr w:type="spellStart"/>
      <w:r w:rsidRPr="001E25B1">
        <w:rPr>
          <w:i/>
          <w:color w:val="000000"/>
          <w:lang w:val="en-GB"/>
        </w:rPr>
        <w:t>Jasinskis</w:t>
      </w:r>
      <w:proofErr w:type="spellEnd"/>
      <w:r w:rsidRPr="001E25B1">
        <w:rPr>
          <w:i/>
          <w:color w:val="000000"/>
          <w:lang w:val="en-GB"/>
        </w:rPr>
        <w:t xml:space="preserve"> v. Latvia</w:t>
      </w:r>
      <w:r w:rsidRPr="001E25B1">
        <w:rPr>
          <w:color w:val="000000"/>
          <w:lang w:val="en-GB"/>
        </w:rPr>
        <w:t xml:space="preserve">, no. 45744/08, judgment of 21 December 2010, § 71). The duty to conduct such an investigation arises in all cases of killing and other suspicious death, whether the perpetrators were private persons or State agents or are unknown (see ECtHR, </w:t>
      </w:r>
      <w:proofErr w:type="spellStart"/>
      <w:r w:rsidRPr="001E25B1">
        <w:rPr>
          <w:i/>
          <w:color w:val="000000"/>
          <w:lang w:val="en-GB"/>
        </w:rPr>
        <w:t>Kolevi</w:t>
      </w:r>
      <w:proofErr w:type="spellEnd"/>
      <w:r w:rsidRPr="001E25B1">
        <w:rPr>
          <w:i/>
          <w:color w:val="000000"/>
          <w:lang w:val="en-GB"/>
        </w:rPr>
        <w:t xml:space="preserve"> v. Bulgaria</w:t>
      </w:r>
      <w:r w:rsidRPr="001E25B1">
        <w:rPr>
          <w:color w:val="000000"/>
          <w:lang w:val="en-GB"/>
        </w:rPr>
        <w:t>, no. 1108/02, judgment of 5 November 2009, § 191).</w:t>
      </w:r>
      <w:bookmarkEnd w:id="73"/>
    </w:p>
    <w:p w:rsidR="00DC0DDD" w:rsidRPr="001E25B1" w:rsidRDefault="00DC0DDD" w:rsidP="007A7177">
      <w:pPr>
        <w:pStyle w:val="ListParagraph"/>
        <w:tabs>
          <w:tab w:val="left" w:pos="360"/>
        </w:tabs>
        <w:suppressAutoHyphens w:val="0"/>
        <w:ind w:left="450" w:hanging="450"/>
        <w:contextualSpacing/>
        <w:jc w:val="both"/>
        <w:rPr>
          <w:color w:val="000000"/>
          <w:lang w:val="en-GB" w:eastAsia="en-US"/>
        </w:rPr>
      </w:pPr>
    </w:p>
    <w:p w:rsidR="00DC0DDD" w:rsidRPr="001E25B1" w:rsidRDefault="00DC0DDD" w:rsidP="007A7177">
      <w:pPr>
        <w:numPr>
          <w:ilvl w:val="0"/>
          <w:numId w:val="46"/>
        </w:numPr>
        <w:suppressAutoHyphens/>
        <w:autoSpaceDE w:val="0"/>
        <w:ind w:left="450" w:hanging="450"/>
        <w:jc w:val="both"/>
        <w:rPr>
          <w:color w:val="000000"/>
          <w:lang w:val="en-GB"/>
        </w:rPr>
      </w:pPr>
      <w:r w:rsidRPr="001E25B1">
        <w:rPr>
          <w:color w:val="000000"/>
          <w:lang w:val="en-GB"/>
        </w:rPr>
        <w:t xml:space="preserve">The European Court has also stated that the procedural obligation to provide some form of effective </w:t>
      </w:r>
      <w:r w:rsidRPr="001E25B1">
        <w:rPr>
          <w:lang w:val="en-GB"/>
        </w:rPr>
        <w:t>official</w:t>
      </w:r>
      <w:r w:rsidRPr="001E25B1">
        <w:rPr>
          <w:color w:val="000000"/>
          <w:lang w:val="en-GB"/>
        </w:rPr>
        <w:t xml:space="preserve"> investigation exists also when an individual has gone missing in life-threatening circumstances and is not confined to cases where it is apparent that the </w:t>
      </w:r>
      <w:r w:rsidRPr="001E25B1">
        <w:rPr>
          <w:color w:val="000000"/>
          <w:lang w:val="en-GB"/>
        </w:rPr>
        <w:lastRenderedPageBreak/>
        <w:t xml:space="preserve">disappearance was caused by an agent of the State (see ECtHR [GC], </w:t>
      </w:r>
      <w:proofErr w:type="spellStart"/>
      <w:r w:rsidRPr="001E25B1">
        <w:rPr>
          <w:i/>
          <w:color w:val="000000"/>
          <w:lang w:val="en-GB"/>
        </w:rPr>
        <w:t>Varnava</w:t>
      </w:r>
      <w:proofErr w:type="spellEnd"/>
      <w:r w:rsidRPr="001E25B1">
        <w:rPr>
          <w:i/>
          <w:color w:val="000000"/>
          <w:lang w:val="en-GB"/>
        </w:rPr>
        <w:t xml:space="preserve"> and Others v. Turkey</w:t>
      </w:r>
      <w:r w:rsidRPr="001E25B1">
        <w:rPr>
          <w:color w:val="000000"/>
          <w:lang w:val="en-GB"/>
        </w:rPr>
        <w:t>,</w:t>
      </w:r>
      <w:r w:rsidR="00726F40" w:rsidRPr="001E25B1">
        <w:rPr>
          <w:color w:val="000000"/>
          <w:lang w:val="en-GB"/>
        </w:rPr>
        <w:t xml:space="preserve"> </w:t>
      </w:r>
      <w:r w:rsidRPr="001E25B1">
        <w:rPr>
          <w:color w:val="000000"/>
          <w:lang w:val="en-GB"/>
        </w:rPr>
        <w:t xml:space="preserve">cited in § </w:t>
      </w:r>
      <w:r w:rsidR="00E866B8">
        <w:fldChar w:fldCharType="begin"/>
      </w:r>
      <w:r w:rsidR="00E866B8">
        <w:instrText xml:space="preserve"> REF _Ref374114057 \r \h  \* MERGEFORMAT </w:instrText>
      </w:r>
      <w:r w:rsidR="00E866B8">
        <w:fldChar w:fldCharType="separate"/>
      </w:r>
      <w:r w:rsidR="001F3207" w:rsidRPr="001F3207">
        <w:rPr>
          <w:color w:val="000000"/>
          <w:lang w:val="en-GB"/>
        </w:rPr>
        <w:t>105</w:t>
      </w:r>
      <w:r w:rsidR="00E866B8">
        <w:fldChar w:fldCharType="end"/>
      </w:r>
      <w:r w:rsidR="00186E5D" w:rsidRPr="001E25B1">
        <w:rPr>
          <w:color w:val="000000"/>
          <w:lang w:val="en-GB"/>
        </w:rPr>
        <w:t xml:space="preserve"> </w:t>
      </w:r>
      <w:r w:rsidRPr="001E25B1">
        <w:rPr>
          <w:color w:val="000000"/>
          <w:lang w:val="en-GB"/>
        </w:rPr>
        <w:t>above, at § 136).</w:t>
      </w:r>
    </w:p>
    <w:p w:rsidR="00DC0DDD" w:rsidRPr="001E25B1" w:rsidRDefault="00DC0DDD" w:rsidP="007A7177">
      <w:pPr>
        <w:tabs>
          <w:tab w:val="left" w:pos="360"/>
        </w:tabs>
        <w:ind w:left="450" w:hanging="450"/>
        <w:rPr>
          <w:color w:val="000000"/>
          <w:lang w:val="en-GB"/>
        </w:rPr>
      </w:pPr>
    </w:p>
    <w:p w:rsidR="00DC0DDD" w:rsidRPr="001E25B1" w:rsidRDefault="00DC0DDD" w:rsidP="007A7177">
      <w:pPr>
        <w:numPr>
          <w:ilvl w:val="0"/>
          <w:numId w:val="46"/>
        </w:numPr>
        <w:suppressAutoHyphens/>
        <w:autoSpaceDE w:val="0"/>
        <w:ind w:left="450" w:hanging="450"/>
        <w:jc w:val="both"/>
        <w:rPr>
          <w:lang w:val="en-GB"/>
        </w:rPr>
      </w:pPr>
      <w:bookmarkStart w:id="74" w:name="_Ref346723791"/>
      <w:r w:rsidRPr="001E25B1">
        <w:rPr>
          <w:color w:val="000000"/>
          <w:lang w:val="en-GB"/>
        </w:rPr>
        <w:t xml:space="preserve">The authorities must act of their own motion once the matter has come to their attention, and they cannot leave it to the initiative of the next-of-kin either to lodge a formal </w:t>
      </w:r>
      <w:r w:rsidRPr="001E25B1">
        <w:rPr>
          <w:lang w:val="en-GB"/>
        </w:rPr>
        <w:t xml:space="preserve">complaint or to take responsibility for the conduct of any investigative procedure (see ECtHR, </w:t>
      </w:r>
      <w:proofErr w:type="spellStart"/>
      <w:r w:rsidRPr="001E25B1">
        <w:rPr>
          <w:i/>
          <w:lang w:val="en-GB"/>
        </w:rPr>
        <w:t>Ahmet</w:t>
      </w:r>
      <w:proofErr w:type="spellEnd"/>
      <w:r w:rsidR="002E1AC9" w:rsidRPr="001E25B1">
        <w:rPr>
          <w:i/>
          <w:lang w:val="en-GB"/>
        </w:rPr>
        <w:t xml:space="preserve"> </w:t>
      </w:r>
      <w:proofErr w:type="spellStart"/>
      <w:r w:rsidRPr="001E25B1">
        <w:rPr>
          <w:i/>
          <w:lang w:val="en-GB"/>
        </w:rPr>
        <w:t>Özkan</w:t>
      </w:r>
      <w:proofErr w:type="spellEnd"/>
      <w:r w:rsidRPr="001E25B1">
        <w:rPr>
          <w:i/>
          <w:lang w:val="en-GB"/>
        </w:rPr>
        <w:t xml:space="preserve"> and Others v. Turkey</w:t>
      </w:r>
      <w:r w:rsidRPr="001E25B1">
        <w:rPr>
          <w:lang w:val="en-GB"/>
        </w:rPr>
        <w:t xml:space="preserve">, no. 21689/93, judgment of 6 April 2004, § 310; see also ECtHR, </w:t>
      </w:r>
      <w:proofErr w:type="spellStart"/>
      <w:r w:rsidRPr="001E25B1">
        <w:rPr>
          <w:i/>
          <w:lang w:val="en-GB"/>
        </w:rPr>
        <w:t>Isayeva</w:t>
      </w:r>
      <w:proofErr w:type="spellEnd"/>
      <w:r w:rsidRPr="001E25B1">
        <w:rPr>
          <w:i/>
          <w:lang w:val="en-GB"/>
        </w:rPr>
        <w:t xml:space="preserve"> v. Russia</w:t>
      </w:r>
      <w:r w:rsidRPr="001E25B1">
        <w:rPr>
          <w:lang w:val="en-GB"/>
        </w:rPr>
        <w:t>, no. 57950/00, judgment of 24 February 2005, § 210).</w:t>
      </w:r>
      <w:bookmarkEnd w:id="74"/>
    </w:p>
    <w:p w:rsidR="00DC0DDD" w:rsidRPr="001E25B1" w:rsidRDefault="00DC0DDD" w:rsidP="007A7177">
      <w:pPr>
        <w:tabs>
          <w:tab w:val="left" w:pos="360"/>
        </w:tabs>
        <w:suppressAutoHyphens/>
        <w:autoSpaceDE w:val="0"/>
        <w:ind w:left="450" w:hanging="450"/>
        <w:jc w:val="both"/>
        <w:rPr>
          <w:lang w:val="en-GB"/>
        </w:rPr>
      </w:pPr>
    </w:p>
    <w:p w:rsidR="00DC0DDD" w:rsidRPr="001E25B1" w:rsidRDefault="00DC0DDD" w:rsidP="007A7177">
      <w:pPr>
        <w:numPr>
          <w:ilvl w:val="0"/>
          <w:numId w:val="46"/>
        </w:numPr>
        <w:suppressAutoHyphens/>
        <w:autoSpaceDE w:val="0"/>
        <w:ind w:left="450" w:hanging="450"/>
        <w:jc w:val="both"/>
        <w:rPr>
          <w:color w:val="000000"/>
          <w:lang w:val="en-GB"/>
        </w:rPr>
      </w:pPr>
      <w:bookmarkStart w:id="75" w:name="_Ref346724174"/>
      <w:r w:rsidRPr="001E25B1">
        <w:rPr>
          <w:color w:val="000000"/>
          <w:lang w:val="en-GB"/>
        </w:rPr>
        <w:t>Setting out the standards of an effective investigation, the Court has stated that “</w:t>
      </w:r>
      <w:proofErr w:type="spellStart"/>
      <w:r w:rsidRPr="001E25B1">
        <w:rPr>
          <w:color w:val="000000"/>
          <w:lang w:val="en-GB"/>
        </w:rPr>
        <w:t>beside</w:t>
      </w:r>
      <w:proofErr w:type="spellEnd"/>
      <w:r w:rsidRPr="001E25B1">
        <w:rPr>
          <w:color w:val="000000"/>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1E25B1">
        <w:rPr>
          <w:i/>
          <w:color w:val="000000"/>
          <w:lang w:val="en-GB"/>
        </w:rPr>
        <w:t xml:space="preserve">, </w:t>
      </w:r>
      <w:proofErr w:type="spellStart"/>
      <w:r w:rsidRPr="001E25B1">
        <w:rPr>
          <w:i/>
          <w:color w:val="000000"/>
          <w:lang w:val="en-GB"/>
        </w:rPr>
        <w:t>Varnava</w:t>
      </w:r>
      <w:proofErr w:type="spellEnd"/>
      <w:r w:rsidRPr="001E25B1">
        <w:rPr>
          <w:i/>
          <w:color w:val="000000"/>
          <w:lang w:val="en-GB"/>
        </w:rPr>
        <w:t xml:space="preserve"> and Others v. Turkey</w:t>
      </w:r>
      <w:r w:rsidRPr="001E25B1">
        <w:rPr>
          <w:color w:val="000000"/>
          <w:lang w:val="en-GB"/>
        </w:rPr>
        <w:t xml:space="preserve">, </w:t>
      </w:r>
      <w:r w:rsidR="00186E5D" w:rsidRPr="001E25B1">
        <w:rPr>
          <w:color w:val="000000"/>
          <w:lang w:val="en-GB"/>
        </w:rPr>
        <w:t xml:space="preserve">cited in § </w:t>
      </w:r>
      <w:r w:rsidR="00E866B8">
        <w:fldChar w:fldCharType="begin"/>
      </w:r>
      <w:r w:rsidR="00E866B8">
        <w:instrText xml:space="preserve"> REF _Ref374114057 \r \h  \* MERGEFORMAT </w:instrText>
      </w:r>
      <w:r w:rsidR="00E866B8">
        <w:fldChar w:fldCharType="separate"/>
      </w:r>
      <w:r w:rsidR="001F3207" w:rsidRPr="001F3207">
        <w:rPr>
          <w:color w:val="000000"/>
          <w:lang w:val="en-GB"/>
        </w:rPr>
        <w:t>105</w:t>
      </w:r>
      <w:r w:rsidR="00E866B8">
        <w:fldChar w:fldCharType="end"/>
      </w:r>
      <w:r w:rsidR="00186E5D" w:rsidRPr="001E25B1">
        <w:rPr>
          <w:color w:val="000000"/>
          <w:lang w:val="en-GB"/>
        </w:rPr>
        <w:t xml:space="preserve"> above</w:t>
      </w:r>
      <w:r w:rsidRPr="001E25B1">
        <w:rPr>
          <w:color w:val="000000"/>
          <w:lang w:val="en-GB"/>
        </w:rPr>
        <w:t xml:space="preserve">, at § 191; see also ECtHR, </w:t>
      </w:r>
      <w:proofErr w:type="spellStart"/>
      <w:r w:rsidRPr="001E25B1">
        <w:rPr>
          <w:i/>
          <w:color w:val="000000"/>
          <w:lang w:val="en-GB"/>
        </w:rPr>
        <w:t>Palić</w:t>
      </w:r>
      <w:proofErr w:type="spellEnd"/>
      <w:r w:rsidRPr="001E25B1">
        <w:rPr>
          <w:i/>
          <w:color w:val="000000"/>
          <w:lang w:val="en-GB"/>
        </w:rPr>
        <w:t xml:space="preserve"> v. Bosnia and Herzegovina</w:t>
      </w:r>
      <w:r w:rsidRPr="001E25B1">
        <w:rPr>
          <w:color w:val="000000"/>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w:t>
      </w:r>
      <w:r w:rsidRPr="001E25B1">
        <w:rPr>
          <w:lang w:val="en-GB"/>
        </w:rPr>
        <w:t xml:space="preserve">(see ECtHR, </w:t>
      </w:r>
      <w:proofErr w:type="spellStart"/>
      <w:r w:rsidRPr="001E25B1">
        <w:rPr>
          <w:i/>
          <w:lang w:val="en-GB"/>
        </w:rPr>
        <w:t>Ahmet</w:t>
      </w:r>
      <w:proofErr w:type="spellEnd"/>
      <w:r w:rsidR="002E1AC9" w:rsidRPr="001E25B1">
        <w:rPr>
          <w:i/>
          <w:lang w:val="en-GB"/>
        </w:rPr>
        <w:t xml:space="preserve"> </w:t>
      </w:r>
      <w:proofErr w:type="spellStart"/>
      <w:r w:rsidRPr="001E25B1">
        <w:rPr>
          <w:i/>
          <w:lang w:val="en-GB"/>
        </w:rPr>
        <w:t>Özkan</w:t>
      </w:r>
      <w:proofErr w:type="spellEnd"/>
      <w:r w:rsidRPr="001E25B1">
        <w:rPr>
          <w:i/>
          <w:lang w:val="en-GB"/>
        </w:rPr>
        <w:t xml:space="preserve"> and Others v. Turkey</w:t>
      </w:r>
      <w:r w:rsidRPr="001E25B1">
        <w:rPr>
          <w:lang w:val="en-GB"/>
        </w:rPr>
        <w:t xml:space="preserve">, cited </w:t>
      </w:r>
      <w:r w:rsidR="00186E5D" w:rsidRPr="001E25B1">
        <w:rPr>
          <w:lang w:val="en-GB"/>
        </w:rPr>
        <w:t>above,</w:t>
      </w:r>
      <w:r w:rsidRPr="001E25B1">
        <w:rPr>
          <w:lang w:val="en-GB"/>
        </w:rPr>
        <w:t xml:space="preserve"> § 312; and</w:t>
      </w:r>
      <w:r w:rsidR="002E1AC9" w:rsidRPr="001E25B1">
        <w:rPr>
          <w:lang w:val="en-GB"/>
        </w:rPr>
        <w:t xml:space="preserve"> </w:t>
      </w:r>
      <w:proofErr w:type="spellStart"/>
      <w:r w:rsidRPr="001E25B1">
        <w:rPr>
          <w:i/>
          <w:lang w:val="en-GB"/>
        </w:rPr>
        <w:t>Isayeva</w:t>
      </w:r>
      <w:proofErr w:type="spellEnd"/>
      <w:r w:rsidRPr="001E25B1">
        <w:rPr>
          <w:i/>
          <w:color w:val="000000"/>
          <w:lang w:val="en-GB"/>
        </w:rPr>
        <w:t xml:space="preserve"> v. Russia</w:t>
      </w:r>
      <w:r w:rsidRPr="001E25B1">
        <w:rPr>
          <w:color w:val="000000"/>
          <w:lang w:val="en-GB"/>
        </w:rPr>
        <w:t>, cited above, § 212).</w:t>
      </w:r>
      <w:bookmarkEnd w:id="75"/>
    </w:p>
    <w:p w:rsidR="00DC0DDD" w:rsidRPr="001E25B1" w:rsidRDefault="00DC0DDD" w:rsidP="007A7177">
      <w:pPr>
        <w:tabs>
          <w:tab w:val="left" w:pos="360"/>
        </w:tabs>
        <w:suppressAutoHyphens/>
        <w:autoSpaceDE w:val="0"/>
        <w:ind w:left="450" w:hanging="450"/>
        <w:jc w:val="both"/>
        <w:rPr>
          <w:lang w:val="en-GB"/>
        </w:rPr>
      </w:pPr>
    </w:p>
    <w:p w:rsidR="00DC0DDD" w:rsidRPr="001E25B1" w:rsidRDefault="00DC0DDD" w:rsidP="007A7177">
      <w:pPr>
        <w:numPr>
          <w:ilvl w:val="0"/>
          <w:numId w:val="46"/>
        </w:numPr>
        <w:suppressAutoHyphens/>
        <w:autoSpaceDE w:val="0"/>
        <w:ind w:left="450" w:hanging="450"/>
        <w:jc w:val="both"/>
        <w:rPr>
          <w:lang w:val="en-GB"/>
        </w:rPr>
      </w:pPr>
      <w:bookmarkStart w:id="76" w:name="_Ref374549484"/>
      <w:r w:rsidRPr="001E25B1">
        <w:rPr>
          <w:color w:val="000000"/>
          <w:lang w:val="en-GB"/>
        </w:rPr>
        <w:t xml:space="preserve">In particular, the </w:t>
      </w:r>
      <w:r w:rsidRPr="001E25B1">
        <w:rPr>
          <w:lang w:val="en-GB"/>
        </w:rPr>
        <w:t>investigation’s conclusion must be based on thorough, objective and impartial analysis of all relevant elements. Failing</w:t>
      </w:r>
      <w:r w:rsidRPr="001E25B1">
        <w:rPr>
          <w:color w:val="000000"/>
          <w:lang w:val="en-GB"/>
        </w:rPr>
        <w:t xml:space="preserve"> to follow an obvious line of enquiry undermines to a decisive extent the investigation’s ability to establish the circumstances of the case and the identity of those responsible (see ECtHR, </w:t>
      </w:r>
      <w:proofErr w:type="spellStart"/>
      <w:r w:rsidRPr="001E25B1">
        <w:rPr>
          <w:i/>
          <w:color w:val="000000"/>
          <w:lang w:val="en-GB"/>
        </w:rPr>
        <w:t>Kolevi</w:t>
      </w:r>
      <w:proofErr w:type="spellEnd"/>
      <w:r w:rsidRPr="001E25B1">
        <w:rPr>
          <w:i/>
          <w:color w:val="000000"/>
          <w:lang w:val="en-GB"/>
        </w:rPr>
        <w:t xml:space="preserve"> v. Bulgaria</w:t>
      </w:r>
      <w:r w:rsidRPr="001E25B1">
        <w:rPr>
          <w:color w:val="000000"/>
          <w:lang w:val="en-GB"/>
        </w:rPr>
        <w:t xml:space="preserve">, cited in § </w:t>
      </w:r>
      <w:r w:rsidR="00E866B8">
        <w:fldChar w:fldCharType="begin"/>
      </w:r>
      <w:r w:rsidR="00E866B8">
        <w:instrText xml:space="preserve"> REF _Ref347561805 \r \h  \* MERGEFORMAT </w:instrText>
      </w:r>
      <w:r w:rsidR="00E866B8">
        <w:fldChar w:fldCharType="separate"/>
      </w:r>
      <w:r w:rsidR="001F3207" w:rsidRPr="001F3207">
        <w:rPr>
          <w:color w:val="000000"/>
          <w:lang w:val="en-GB"/>
        </w:rPr>
        <w:t>133</w:t>
      </w:r>
      <w:r w:rsidR="00E866B8">
        <w:fldChar w:fldCharType="end"/>
      </w:r>
      <w:r w:rsidRPr="001E25B1">
        <w:rPr>
          <w:color w:val="000000"/>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1E25B1">
        <w:rPr>
          <w:i/>
          <w:color w:val="000000"/>
          <w:lang w:val="en-GB"/>
        </w:rPr>
        <w:t>Velcea and Maz</w:t>
      </w:r>
      <w:r w:rsidRPr="001E25B1">
        <w:rPr>
          <w:i/>
          <w:lang w:val="en-GB"/>
        </w:rPr>
        <w:t>ărev. Romania</w:t>
      </w:r>
      <w:r w:rsidRPr="001E25B1">
        <w:rPr>
          <w:lang w:val="en-GB"/>
        </w:rPr>
        <w:t>, no. 64301/01, judgment of 1 December 2009, § 105).</w:t>
      </w:r>
      <w:bookmarkEnd w:id="76"/>
      <w:r w:rsidRPr="001E25B1">
        <w:rPr>
          <w:lang w:val="en-GB"/>
        </w:rPr>
        <w:t xml:space="preserve"> </w:t>
      </w:r>
    </w:p>
    <w:p w:rsidR="00DC0DDD" w:rsidRPr="001E25B1" w:rsidRDefault="00DC0DDD" w:rsidP="007A7177">
      <w:pPr>
        <w:pStyle w:val="ListParagraph"/>
        <w:tabs>
          <w:tab w:val="left" w:pos="360"/>
        </w:tabs>
        <w:ind w:left="450" w:hanging="450"/>
        <w:rPr>
          <w:lang w:val="en-GB"/>
        </w:rPr>
      </w:pPr>
    </w:p>
    <w:p w:rsidR="00DC0DDD" w:rsidRPr="001E25B1" w:rsidRDefault="00804070" w:rsidP="007A7177">
      <w:pPr>
        <w:numPr>
          <w:ilvl w:val="0"/>
          <w:numId w:val="46"/>
        </w:numPr>
        <w:suppressAutoHyphens/>
        <w:autoSpaceDE w:val="0"/>
        <w:ind w:left="450" w:hanging="450"/>
        <w:jc w:val="both"/>
        <w:rPr>
          <w:lang w:val="en-GB"/>
        </w:rPr>
      </w:pPr>
      <w:bookmarkStart w:id="77" w:name="_Ref342300077"/>
      <w:r w:rsidRPr="001E25B1">
        <w:rPr>
          <w:lang w:val="en-GB"/>
        </w:rPr>
        <w:t xml:space="preserve">Even </w:t>
      </w:r>
      <w:r w:rsidR="00DC0DDD" w:rsidRPr="001E25B1">
        <w:rPr>
          <w:lang w:val="en-GB"/>
        </w:rPr>
        <w:t>with regard to persons disappeared and later found dead</w:t>
      </w:r>
      <w:r w:rsidRPr="001E25B1">
        <w:rPr>
          <w:lang w:val="en-GB"/>
        </w:rPr>
        <w:t xml:space="preserve">, which is not the situation in the </w:t>
      </w:r>
      <w:r w:rsidR="00186E5D" w:rsidRPr="001E25B1">
        <w:rPr>
          <w:lang w:val="en-GB"/>
        </w:rPr>
        <w:t>present</w:t>
      </w:r>
      <w:r w:rsidRPr="001E25B1">
        <w:rPr>
          <w:lang w:val="en-GB"/>
        </w:rPr>
        <w:t xml:space="preserve"> </w:t>
      </w:r>
      <w:proofErr w:type="gramStart"/>
      <w:r w:rsidRPr="001E25B1">
        <w:rPr>
          <w:lang w:val="en-GB"/>
        </w:rPr>
        <w:t>case</w:t>
      </w:r>
      <w:r w:rsidR="00DC0DDD" w:rsidRPr="001E25B1">
        <w:rPr>
          <w:lang w:val="en-GB"/>
        </w:rPr>
        <w:t>,</w:t>
      </w:r>
      <w:proofErr w:type="gramEnd"/>
      <w:r w:rsidR="00DC0DDD" w:rsidRPr="001E25B1">
        <w:rPr>
          <w:lang w:val="en-GB"/>
        </w:rPr>
        <w:t xml:space="preserve">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proofErr w:type="spellStart"/>
      <w:r w:rsidR="00DC0DDD" w:rsidRPr="001E25B1">
        <w:rPr>
          <w:i/>
          <w:lang w:val="en-GB"/>
        </w:rPr>
        <w:t>Palić</w:t>
      </w:r>
      <w:proofErr w:type="spellEnd"/>
      <w:r w:rsidR="00DC0DDD" w:rsidRPr="001E25B1">
        <w:rPr>
          <w:i/>
          <w:lang w:val="en-GB"/>
        </w:rPr>
        <w:t xml:space="preserve"> v. Bosnia and Herzegovina</w:t>
      </w:r>
      <w:r w:rsidR="00DC0DDD" w:rsidRPr="001E25B1">
        <w:rPr>
          <w:lang w:val="en-GB"/>
        </w:rPr>
        <w:t xml:space="preserve">, cited in § </w:t>
      </w:r>
      <w:r w:rsidR="00E866B8">
        <w:fldChar w:fldCharType="begin"/>
      </w:r>
      <w:r w:rsidR="00E866B8">
        <w:instrText xml:space="preserve"> REF _Ref346724174 \r \h  \* MERGEFORMAT </w:instrText>
      </w:r>
      <w:r w:rsidR="00E866B8">
        <w:fldChar w:fldCharType="separate"/>
      </w:r>
      <w:r w:rsidR="001F3207" w:rsidRPr="001F3207">
        <w:rPr>
          <w:lang w:val="en-GB"/>
        </w:rPr>
        <w:t>136</w:t>
      </w:r>
      <w:r w:rsidR="00E866B8">
        <w:fldChar w:fldCharType="end"/>
      </w:r>
      <w:r w:rsidR="00DC0DDD" w:rsidRPr="001E25B1">
        <w:rPr>
          <w:lang w:val="en-GB"/>
        </w:rPr>
        <w:t xml:space="preserve"> above, at § 46; in the same sense ECtHR [GC], </w:t>
      </w:r>
      <w:proofErr w:type="spellStart"/>
      <w:r w:rsidR="00DC0DDD" w:rsidRPr="001E25B1">
        <w:rPr>
          <w:i/>
          <w:lang w:val="en-GB"/>
        </w:rPr>
        <w:t>Varnava</w:t>
      </w:r>
      <w:proofErr w:type="spellEnd"/>
      <w:r w:rsidR="00DC0DDD" w:rsidRPr="001E25B1">
        <w:rPr>
          <w:i/>
          <w:lang w:val="en-GB"/>
        </w:rPr>
        <w:t xml:space="preserve"> and Others v. Turkey</w:t>
      </w:r>
      <w:r w:rsidR="00DC0DDD" w:rsidRPr="001E25B1">
        <w:rPr>
          <w:lang w:val="en-GB"/>
        </w:rPr>
        <w:t xml:space="preserve">, </w:t>
      </w:r>
      <w:r w:rsidR="00186E5D" w:rsidRPr="001E25B1">
        <w:rPr>
          <w:color w:val="000000"/>
          <w:lang w:val="en-GB"/>
        </w:rPr>
        <w:t xml:space="preserve">cited in § </w:t>
      </w:r>
      <w:r w:rsidR="00E866B8">
        <w:fldChar w:fldCharType="begin"/>
      </w:r>
      <w:r w:rsidR="00E866B8">
        <w:instrText xml:space="preserve"> REF _Ref374114057 \r \h  \* MERGEFORMAT </w:instrText>
      </w:r>
      <w:r w:rsidR="00E866B8">
        <w:fldChar w:fldCharType="separate"/>
      </w:r>
      <w:r w:rsidR="001F3207" w:rsidRPr="001F3207">
        <w:rPr>
          <w:color w:val="000000"/>
          <w:lang w:val="en-GB"/>
        </w:rPr>
        <w:t>105</w:t>
      </w:r>
      <w:r w:rsidR="00E866B8">
        <w:fldChar w:fldCharType="end"/>
      </w:r>
      <w:r w:rsidR="00186E5D" w:rsidRPr="001E25B1">
        <w:rPr>
          <w:color w:val="000000"/>
          <w:lang w:val="en-GB"/>
        </w:rPr>
        <w:t xml:space="preserve"> above</w:t>
      </w:r>
      <w:r w:rsidR="00DC0DDD" w:rsidRPr="001E25B1">
        <w:rPr>
          <w:color w:val="000000"/>
          <w:lang w:val="en-GB"/>
        </w:rPr>
        <w:t xml:space="preserve">, at </w:t>
      </w:r>
      <w:r w:rsidR="00DC0DDD" w:rsidRPr="001E25B1">
        <w:rPr>
          <w:lang w:val="en-GB"/>
        </w:rPr>
        <w:t xml:space="preserve">§ 148, </w:t>
      </w:r>
      <w:proofErr w:type="spellStart"/>
      <w:r w:rsidR="00DC0DDD" w:rsidRPr="001E25B1">
        <w:rPr>
          <w:i/>
          <w:color w:val="000000"/>
          <w:lang w:val="en-GB"/>
        </w:rPr>
        <w:t>Aslakhanova</w:t>
      </w:r>
      <w:proofErr w:type="spellEnd"/>
      <w:r w:rsidR="00DC0DDD" w:rsidRPr="001E25B1">
        <w:rPr>
          <w:i/>
          <w:color w:val="000000"/>
          <w:lang w:val="en-GB"/>
        </w:rPr>
        <w:t xml:space="preserve"> and Others v. Russia</w:t>
      </w:r>
      <w:r w:rsidR="00DC0DDD" w:rsidRPr="001E25B1">
        <w:rPr>
          <w:color w:val="000000"/>
          <w:lang w:val="en-GB"/>
        </w:rPr>
        <w:t>, nos. 2944/06 and others, judgment of 18 December 2012, § 12</w:t>
      </w:r>
      <w:r w:rsidR="00DC0DDD" w:rsidRPr="001E25B1">
        <w:rPr>
          <w:rFonts w:cs="CAGLHH+TimesNewRoman"/>
          <w:color w:val="000000"/>
          <w:lang w:val="en-GB"/>
        </w:rPr>
        <w:t>2</w:t>
      </w:r>
      <w:r w:rsidR="00DC0DDD" w:rsidRPr="001E25B1">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proofErr w:type="spellStart"/>
      <w:r w:rsidR="00DC0DDD" w:rsidRPr="001E25B1">
        <w:rPr>
          <w:i/>
          <w:lang w:val="en-GB"/>
        </w:rPr>
        <w:t>Palić</w:t>
      </w:r>
      <w:proofErr w:type="spellEnd"/>
      <w:r w:rsidR="00DC0DDD" w:rsidRPr="001E25B1">
        <w:rPr>
          <w:i/>
          <w:lang w:val="en-GB"/>
        </w:rPr>
        <w:t xml:space="preserve"> v. Bosnia and Herzegovina</w:t>
      </w:r>
      <w:r w:rsidR="00DC0DDD" w:rsidRPr="001E25B1">
        <w:rPr>
          <w:lang w:val="en-GB"/>
        </w:rPr>
        <w:t xml:space="preserve">, cited above, § 46; in the same sense ECtHR [GC], </w:t>
      </w:r>
      <w:proofErr w:type="spellStart"/>
      <w:r w:rsidR="00DC0DDD" w:rsidRPr="001E25B1">
        <w:rPr>
          <w:i/>
          <w:lang w:val="en-GB"/>
        </w:rPr>
        <w:t>Varnava</w:t>
      </w:r>
      <w:proofErr w:type="spellEnd"/>
      <w:r w:rsidR="00DC0DDD" w:rsidRPr="001E25B1">
        <w:rPr>
          <w:i/>
          <w:lang w:val="en-GB"/>
        </w:rPr>
        <w:t xml:space="preserve"> and Others v. Turkey</w:t>
      </w:r>
      <w:r w:rsidR="00DC0DDD" w:rsidRPr="001E25B1">
        <w:rPr>
          <w:lang w:val="en-GB"/>
        </w:rPr>
        <w:t>, cited</w:t>
      </w:r>
      <w:r w:rsidR="00DC0DDD" w:rsidRPr="001E25B1">
        <w:rPr>
          <w:color w:val="000000"/>
          <w:lang w:val="en-GB"/>
        </w:rPr>
        <w:t xml:space="preserve"> </w:t>
      </w:r>
      <w:r w:rsidR="00186E5D" w:rsidRPr="001E25B1">
        <w:rPr>
          <w:color w:val="000000"/>
          <w:lang w:val="en-GB"/>
        </w:rPr>
        <w:t>above</w:t>
      </w:r>
      <w:r w:rsidR="00DC0DDD" w:rsidRPr="001E25B1">
        <w:rPr>
          <w:color w:val="000000"/>
          <w:lang w:val="en-GB"/>
        </w:rPr>
        <w:t xml:space="preserve">, </w:t>
      </w:r>
      <w:r w:rsidR="00DC0DDD" w:rsidRPr="001E25B1">
        <w:rPr>
          <w:lang w:val="en-GB"/>
        </w:rPr>
        <w:t xml:space="preserve">§ 145). While the location </w:t>
      </w:r>
      <w:r w:rsidR="00DC0DDD" w:rsidRPr="001E25B1">
        <w:rPr>
          <w:lang w:val="en-GB"/>
        </w:rPr>
        <w:lastRenderedPageBreak/>
        <w:t xml:space="preserve">and the subsequent identification of the mortal remains of the victim may in themselves be significant achievements, the procedural obligation under Article 2 continues to exist (see ECtHR, </w:t>
      </w:r>
      <w:proofErr w:type="spellStart"/>
      <w:r w:rsidR="00DC0DDD" w:rsidRPr="001E25B1">
        <w:rPr>
          <w:i/>
          <w:lang w:val="en-GB"/>
        </w:rPr>
        <w:t>Palić</w:t>
      </w:r>
      <w:proofErr w:type="spellEnd"/>
      <w:r w:rsidR="00DC0DDD" w:rsidRPr="001E25B1">
        <w:rPr>
          <w:i/>
          <w:lang w:val="en-GB"/>
        </w:rPr>
        <w:t xml:space="preserve"> v. Bosnia and Herzegovina</w:t>
      </w:r>
      <w:r w:rsidR="00DC0DDD" w:rsidRPr="001E25B1">
        <w:rPr>
          <w:lang w:val="en-GB"/>
        </w:rPr>
        <w:t>, cited above, § 64).</w:t>
      </w:r>
      <w:bookmarkEnd w:id="77"/>
    </w:p>
    <w:p w:rsidR="00DC0DDD" w:rsidRPr="001E25B1" w:rsidRDefault="00DC0DDD" w:rsidP="007A7177">
      <w:pPr>
        <w:tabs>
          <w:tab w:val="left" w:pos="360"/>
        </w:tabs>
        <w:suppressAutoHyphens/>
        <w:autoSpaceDE w:val="0"/>
        <w:ind w:left="450" w:hanging="450"/>
        <w:jc w:val="both"/>
        <w:rPr>
          <w:lang w:val="en-GB"/>
        </w:rPr>
      </w:pPr>
    </w:p>
    <w:p w:rsidR="00DC0DDD" w:rsidRPr="001E25B1" w:rsidRDefault="00DC0DDD" w:rsidP="007A7177">
      <w:pPr>
        <w:numPr>
          <w:ilvl w:val="0"/>
          <w:numId w:val="46"/>
        </w:numPr>
        <w:suppressAutoHyphens/>
        <w:autoSpaceDE w:val="0"/>
        <w:ind w:left="450" w:hanging="450"/>
        <w:jc w:val="both"/>
        <w:rPr>
          <w:lang w:val="en-GB"/>
        </w:rPr>
      </w:pPr>
      <w:bookmarkStart w:id="78" w:name="_Ref347937166"/>
      <w:r w:rsidRPr="001E25B1">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ECtHR, </w:t>
      </w:r>
      <w:proofErr w:type="spellStart"/>
      <w:r w:rsidRPr="001E25B1">
        <w:rPr>
          <w:i/>
          <w:lang w:val="en-GB"/>
        </w:rPr>
        <w:t>Ahmet</w:t>
      </w:r>
      <w:proofErr w:type="spellEnd"/>
      <w:r w:rsidR="00BB3617" w:rsidRPr="001E25B1">
        <w:rPr>
          <w:i/>
          <w:lang w:val="en-GB"/>
        </w:rPr>
        <w:t xml:space="preserve"> </w:t>
      </w:r>
      <w:proofErr w:type="spellStart"/>
      <w:r w:rsidRPr="001E25B1">
        <w:rPr>
          <w:i/>
          <w:lang w:val="en-GB"/>
        </w:rPr>
        <w:t>Özkan</w:t>
      </w:r>
      <w:proofErr w:type="spellEnd"/>
      <w:r w:rsidRPr="001E25B1">
        <w:rPr>
          <w:i/>
          <w:lang w:val="en-GB"/>
        </w:rPr>
        <w:t xml:space="preserve"> and Others</w:t>
      </w:r>
      <w:r w:rsidRPr="001E25B1">
        <w:rPr>
          <w:lang w:val="en-GB"/>
        </w:rPr>
        <w:t xml:space="preserve">, cited in § </w:t>
      </w:r>
      <w:r w:rsidR="00E866B8">
        <w:fldChar w:fldCharType="begin"/>
      </w:r>
      <w:r w:rsidR="00E866B8">
        <w:instrText xml:space="preserve"> REF _Ref346723791 \r \h  \* MERGEFORMAT </w:instrText>
      </w:r>
      <w:r w:rsidR="00E866B8">
        <w:fldChar w:fldCharType="separate"/>
      </w:r>
      <w:r w:rsidR="001F3207" w:rsidRPr="001F3207">
        <w:rPr>
          <w:lang w:val="en-GB"/>
        </w:rPr>
        <w:t>135</w:t>
      </w:r>
      <w:r w:rsidR="00E866B8">
        <w:fldChar w:fldCharType="end"/>
      </w:r>
      <w:r w:rsidRPr="001E25B1">
        <w:rPr>
          <w:lang w:val="en-GB"/>
        </w:rPr>
        <w:t xml:space="preserve"> above, at §§ 311</w:t>
      </w:r>
      <w:r w:rsidRPr="001E25B1">
        <w:rPr>
          <w:lang w:val="en-GB"/>
        </w:rPr>
        <w:noBreakHyphen/>
        <w:t xml:space="preserve">314; ECtHR, </w:t>
      </w:r>
      <w:proofErr w:type="spellStart"/>
      <w:r w:rsidRPr="001E25B1">
        <w:rPr>
          <w:i/>
          <w:lang w:val="en-GB"/>
        </w:rPr>
        <w:t>Isayeva</w:t>
      </w:r>
      <w:proofErr w:type="spellEnd"/>
      <w:r w:rsidRPr="001E25B1">
        <w:rPr>
          <w:i/>
          <w:lang w:val="en-GB"/>
        </w:rPr>
        <w:t xml:space="preserve"> v. Russia</w:t>
      </w:r>
      <w:r w:rsidRPr="001E25B1">
        <w:rPr>
          <w:lang w:val="en-GB"/>
        </w:rPr>
        <w:t xml:space="preserve">, cited in § </w:t>
      </w:r>
      <w:r w:rsidR="00E866B8">
        <w:fldChar w:fldCharType="begin"/>
      </w:r>
      <w:r w:rsidR="00E866B8">
        <w:instrText xml:space="preserve"> REF _Ref346723791 \r \h  \* MERGEFORMAT </w:instrText>
      </w:r>
      <w:r w:rsidR="00E866B8">
        <w:fldChar w:fldCharType="separate"/>
      </w:r>
      <w:r w:rsidR="001F3207" w:rsidRPr="001F3207">
        <w:rPr>
          <w:lang w:val="en-GB"/>
        </w:rPr>
        <w:t>135</w:t>
      </w:r>
      <w:r w:rsidR="00E866B8">
        <w:fldChar w:fldCharType="end"/>
      </w:r>
      <w:r w:rsidRPr="001E25B1">
        <w:rPr>
          <w:lang w:val="en-GB"/>
        </w:rPr>
        <w:t xml:space="preserve"> above, at §§ 211-214 and the cases cited therein; ECtHR [GC], </w:t>
      </w:r>
      <w:r w:rsidRPr="001E25B1">
        <w:rPr>
          <w:i/>
          <w:lang w:val="en-GB"/>
        </w:rPr>
        <w:t>Al-</w:t>
      </w:r>
      <w:proofErr w:type="spellStart"/>
      <w:r w:rsidRPr="001E25B1">
        <w:rPr>
          <w:i/>
          <w:lang w:val="en-GB"/>
        </w:rPr>
        <w:t>Skeini</w:t>
      </w:r>
      <w:proofErr w:type="spellEnd"/>
      <w:r w:rsidRPr="001E25B1">
        <w:rPr>
          <w:i/>
          <w:lang w:val="en-GB"/>
        </w:rPr>
        <w:t xml:space="preserve"> and Others v. the United Kingdom</w:t>
      </w:r>
      <w:r w:rsidRPr="001E25B1">
        <w:rPr>
          <w:lang w:val="en-GB"/>
        </w:rPr>
        <w:t>, judgment of 7 July 2011, no. 55721/07, § 167, ECHR 2011).</w:t>
      </w:r>
      <w:bookmarkEnd w:id="78"/>
    </w:p>
    <w:p w:rsidR="00EB154B" w:rsidRPr="001E25B1" w:rsidRDefault="00EB154B" w:rsidP="007A7177">
      <w:pPr>
        <w:pStyle w:val="ListParagraph"/>
        <w:ind w:left="450" w:hanging="450"/>
        <w:rPr>
          <w:lang w:val="en-GB"/>
        </w:rPr>
      </w:pPr>
    </w:p>
    <w:p w:rsidR="009911D3" w:rsidRPr="001E25B1" w:rsidRDefault="009911D3" w:rsidP="007A7177">
      <w:pPr>
        <w:numPr>
          <w:ilvl w:val="0"/>
          <w:numId w:val="46"/>
        </w:numPr>
        <w:suppressAutoHyphens/>
        <w:autoSpaceDE w:val="0"/>
        <w:ind w:left="450" w:hanging="450"/>
        <w:jc w:val="both"/>
        <w:rPr>
          <w:color w:val="000000"/>
          <w:lang w:val="en-GB"/>
        </w:rPr>
      </w:pPr>
      <w:r w:rsidRPr="001E25B1">
        <w:rPr>
          <w:lang w:val="en-GB"/>
        </w:rPr>
        <w:t xml:space="preserve">The Court has also underlined the great importance of an effective investigation in establishing the truth of what transpired, not only for the families of victims, but also for other victims of similar crimes, as well as the general public, who have the right to know what occurred (ECtHR [GC], </w:t>
      </w:r>
      <w:r w:rsidRPr="001E25B1">
        <w:rPr>
          <w:i/>
          <w:lang w:val="en-GB"/>
        </w:rPr>
        <w:t>El-</w:t>
      </w:r>
      <w:proofErr w:type="spellStart"/>
      <w:r w:rsidRPr="001E25B1">
        <w:rPr>
          <w:i/>
          <w:lang w:val="en-GB"/>
        </w:rPr>
        <w:t>Masri</w:t>
      </w:r>
      <w:proofErr w:type="spellEnd"/>
      <w:r w:rsidRPr="001E25B1">
        <w:rPr>
          <w:i/>
          <w:lang w:val="en-GB"/>
        </w:rPr>
        <w:t xml:space="preserve">  v. The Former Yugoslav Republic of Macedonia</w:t>
      </w:r>
      <w:r w:rsidRPr="001E25B1">
        <w:rPr>
          <w:lang w:val="en-GB"/>
        </w:rPr>
        <w:t xml:space="preserve">, no. 39630/09, judgment of 13 December 2012, § 191). </w:t>
      </w:r>
      <w:r w:rsidRPr="001E25B1">
        <w:rPr>
          <w:color w:val="000000"/>
          <w:lang w:val="en-GB"/>
        </w:rPr>
        <w:t xml:space="preserve">The United Nations also recognises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 see also UN Human Rights Council, Resolutions 9/11 and 12/12: Right to the Truth, 24 September 2008 and 12 October 2009; see also the Report of the Special Rapporteur on the promotion and protection of human rights and fundamental freedoms while countering terrorism, Ben </w:t>
      </w:r>
      <w:proofErr w:type="spellStart"/>
      <w:r w:rsidRPr="001E25B1">
        <w:rPr>
          <w:color w:val="000000"/>
          <w:lang w:val="en-GB"/>
        </w:rPr>
        <w:t>Emmerson</w:t>
      </w:r>
      <w:proofErr w:type="spellEnd"/>
      <w:r w:rsidRPr="001E25B1">
        <w:rPr>
          <w:color w:val="000000"/>
          <w:lang w:val="en-GB"/>
        </w:rPr>
        <w:t>, Framework Principles for securing the accountability of public officials for gross and systematic human rights violations committed in the context of State counter-terrorist initiatives; UN Document A/HRC/22/52, 1 March 2013).</w:t>
      </w:r>
    </w:p>
    <w:p w:rsidR="007B00BC" w:rsidRPr="001E25B1" w:rsidRDefault="007B00BC" w:rsidP="007B00BC">
      <w:pPr>
        <w:pStyle w:val="ListParagraph"/>
        <w:tabs>
          <w:tab w:val="num" w:pos="567"/>
        </w:tabs>
        <w:suppressAutoHyphens w:val="0"/>
        <w:ind w:left="567" w:hanging="425"/>
        <w:contextualSpacing/>
        <w:jc w:val="both"/>
        <w:rPr>
          <w:color w:val="000000"/>
          <w:lang w:val="en-GB" w:eastAsia="en-US"/>
        </w:rPr>
      </w:pPr>
    </w:p>
    <w:p w:rsidR="007B00BC" w:rsidRPr="001E25B1" w:rsidRDefault="007B00BC" w:rsidP="00523592">
      <w:pPr>
        <w:pStyle w:val="ListParagraph"/>
        <w:numPr>
          <w:ilvl w:val="0"/>
          <w:numId w:val="25"/>
        </w:numPr>
        <w:contextualSpacing/>
        <w:jc w:val="both"/>
        <w:rPr>
          <w:i/>
          <w:color w:val="000000"/>
          <w:lang w:val="en-GB" w:eastAsia="en-US"/>
        </w:rPr>
      </w:pPr>
      <w:r w:rsidRPr="001E25B1">
        <w:rPr>
          <w:i/>
          <w:lang w:val="en-GB"/>
        </w:rPr>
        <w:t>Applicability</w:t>
      </w:r>
      <w:r w:rsidRPr="001E25B1">
        <w:rPr>
          <w:i/>
          <w:color w:val="000000"/>
          <w:lang w:val="en-GB" w:eastAsia="en-US"/>
        </w:rPr>
        <w:t xml:space="preserve"> of Article 2 to the Kosovo context</w:t>
      </w:r>
    </w:p>
    <w:p w:rsidR="007B00BC" w:rsidRPr="001E25B1" w:rsidRDefault="007B00BC" w:rsidP="007B00BC">
      <w:pPr>
        <w:pStyle w:val="ListParagraph"/>
        <w:tabs>
          <w:tab w:val="num" w:pos="567"/>
        </w:tabs>
        <w:ind w:left="567" w:hanging="425"/>
        <w:rPr>
          <w:color w:val="000000"/>
          <w:lang w:val="en-GB" w:eastAsia="en-US"/>
        </w:rPr>
      </w:pPr>
    </w:p>
    <w:p w:rsidR="00F6239B" w:rsidRPr="001E25B1" w:rsidRDefault="007B00BC" w:rsidP="00F6239B">
      <w:pPr>
        <w:numPr>
          <w:ilvl w:val="0"/>
          <w:numId w:val="46"/>
        </w:numPr>
        <w:suppressAutoHyphens/>
        <w:autoSpaceDE w:val="0"/>
        <w:ind w:left="450" w:hanging="450"/>
        <w:jc w:val="both"/>
        <w:rPr>
          <w:color w:val="000000"/>
          <w:lang w:val="en-GB"/>
        </w:rPr>
      </w:pPr>
      <w:bookmarkStart w:id="79" w:name="_Ref366163783"/>
      <w:r w:rsidRPr="001E25B1">
        <w:rPr>
          <w:color w:val="000000"/>
          <w:lang w:val="en-GB"/>
        </w:rPr>
        <w:t xml:space="preserve">The Panel is </w:t>
      </w:r>
      <w:r w:rsidRPr="001E25B1">
        <w:rPr>
          <w:lang w:val="en-GB"/>
        </w:rPr>
        <w:t>conscious</w:t>
      </w:r>
      <w:r w:rsidRPr="001E25B1">
        <w:rPr>
          <w:color w:val="000000"/>
          <w:lang w:val="en-GB"/>
        </w:rPr>
        <w:t xml:space="preserve"> that </w:t>
      </w:r>
      <w:r w:rsidR="00F6239B" w:rsidRPr="001E25B1">
        <w:rPr>
          <w:bCs/>
          <w:lang w:val="en-GB"/>
        </w:rPr>
        <w:t xml:space="preserve">Mr </w:t>
      </w:r>
      <w:r w:rsidR="00F6239B" w:rsidRPr="001E25B1">
        <w:rPr>
          <w:color w:val="000000"/>
          <w:lang w:val="en-GB"/>
        </w:rPr>
        <w:t xml:space="preserve">Slobodan </w:t>
      </w:r>
      <w:proofErr w:type="spellStart"/>
      <w:r w:rsidR="00F6239B" w:rsidRPr="001E25B1">
        <w:rPr>
          <w:color w:val="000000"/>
          <w:lang w:val="en-GB"/>
        </w:rPr>
        <w:t>Pejčinović</w:t>
      </w:r>
      <w:proofErr w:type="spellEnd"/>
      <w:r w:rsidR="00F6239B" w:rsidRPr="001E25B1">
        <w:rPr>
          <w:color w:val="000000"/>
          <w:lang w:val="en-GB"/>
        </w:rPr>
        <w:t xml:space="preserve"> </w:t>
      </w:r>
      <w:r w:rsidR="00A3265C" w:rsidRPr="001E25B1">
        <w:rPr>
          <w:bCs/>
          <w:lang w:val="en-GB"/>
        </w:rPr>
        <w:t>disappear</w:t>
      </w:r>
      <w:r w:rsidR="00F6239B" w:rsidRPr="001E25B1">
        <w:rPr>
          <w:bCs/>
          <w:lang w:val="en-GB"/>
        </w:rPr>
        <w:t xml:space="preserve">ed more than two months </w:t>
      </w:r>
      <w:r w:rsidR="00F6239B" w:rsidRPr="001E25B1">
        <w:rPr>
          <w:lang w:val="en-GB"/>
        </w:rPr>
        <w:t xml:space="preserve">before the deployment of UNMIK in Kosovo, during the armed conflict, when crime, violence and insecurity were rife. </w:t>
      </w:r>
    </w:p>
    <w:bookmarkEnd w:id="79"/>
    <w:p w:rsidR="007B00BC" w:rsidRPr="001E25B1" w:rsidRDefault="007B00BC" w:rsidP="00F6239B">
      <w:pPr>
        <w:pStyle w:val="ListParagraph"/>
        <w:autoSpaceDE w:val="0"/>
        <w:ind w:left="450"/>
        <w:contextualSpacing/>
        <w:jc w:val="both"/>
        <w:rPr>
          <w:color w:val="000000"/>
          <w:lang w:val="en-GB" w:eastAsia="en-US"/>
        </w:rPr>
      </w:pPr>
    </w:p>
    <w:p w:rsidR="007B00BC" w:rsidRPr="001E25B1" w:rsidRDefault="007B00BC" w:rsidP="007A7177">
      <w:pPr>
        <w:pStyle w:val="ListParagraph"/>
        <w:numPr>
          <w:ilvl w:val="0"/>
          <w:numId w:val="46"/>
        </w:numPr>
        <w:autoSpaceDE w:val="0"/>
        <w:ind w:left="450" w:hanging="450"/>
        <w:jc w:val="both"/>
        <w:rPr>
          <w:color w:val="000000"/>
          <w:lang w:val="en-GB" w:eastAsia="en-US"/>
        </w:rPr>
      </w:pPr>
      <w:r w:rsidRPr="001E25B1">
        <w:rPr>
          <w:lang w:val="en-GB"/>
        </w:rPr>
        <w:t>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w:t>
      </w:r>
    </w:p>
    <w:p w:rsidR="007B00BC" w:rsidRPr="001E25B1" w:rsidRDefault="007B00BC" w:rsidP="007A7177">
      <w:pPr>
        <w:pStyle w:val="ListParagraph"/>
        <w:ind w:left="450" w:hanging="450"/>
        <w:contextualSpacing/>
        <w:jc w:val="both"/>
        <w:rPr>
          <w:color w:val="000000"/>
          <w:lang w:val="en-GB" w:eastAsia="en-US"/>
        </w:rPr>
      </w:pPr>
    </w:p>
    <w:p w:rsidR="007B00BC" w:rsidRPr="001E25B1" w:rsidRDefault="007B00BC" w:rsidP="007A7177">
      <w:pPr>
        <w:pStyle w:val="ListParagraph"/>
        <w:numPr>
          <w:ilvl w:val="0"/>
          <w:numId w:val="46"/>
        </w:numPr>
        <w:autoSpaceDE w:val="0"/>
        <w:ind w:left="450" w:hanging="450"/>
        <w:jc w:val="both"/>
        <w:rPr>
          <w:color w:val="000000"/>
          <w:lang w:val="en-GB" w:eastAsia="en-US"/>
        </w:rPr>
      </w:pPr>
      <w:r w:rsidRPr="001E25B1">
        <w:rPr>
          <w:color w:val="000000"/>
          <w:lang w:val="en-GB"/>
        </w:rPr>
        <w:t xml:space="preserve">The </w:t>
      </w:r>
      <w:r w:rsidRPr="001E25B1">
        <w:rPr>
          <w:color w:val="000000"/>
          <w:lang w:val="en-GB" w:eastAsia="nl-BE"/>
        </w:rPr>
        <w:t>Panel</w:t>
      </w:r>
      <w:r w:rsidRPr="001E25B1">
        <w:rPr>
          <w:color w:val="000000"/>
          <w:lang w:val="en-GB"/>
        </w:rPr>
        <w:t xml:space="preserve"> </w:t>
      </w:r>
      <w:r w:rsidRPr="001E25B1">
        <w:rPr>
          <w:lang w:val="en-GB"/>
        </w:rPr>
        <w:t>considers</w:t>
      </w:r>
      <w:r w:rsidRPr="001E25B1">
        <w:rPr>
          <w:color w:val="000000"/>
          <w:lang w:val="en-GB"/>
        </w:rPr>
        <w:t xml:space="preserve"> that this raises two main questions: first, whether the standards of Article 2 continue to apply in situation of conflict or generalised violence and, second, whether such standards shall be considered fully applicable to UNMIK.</w:t>
      </w:r>
    </w:p>
    <w:p w:rsidR="007B00BC" w:rsidRPr="001E25B1" w:rsidRDefault="007B00BC" w:rsidP="007A7177">
      <w:pPr>
        <w:pStyle w:val="ListParagraph"/>
        <w:ind w:left="450" w:hanging="450"/>
        <w:rPr>
          <w:color w:val="000000"/>
          <w:lang w:val="en-GB" w:eastAsia="en-US"/>
        </w:rPr>
      </w:pPr>
    </w:p>
    <w:p w:rsidR="007B00BC" w:rsidRPr="001E25B1" w:rsidRDefault="007B00BC" w:rsidP="007A7177">
      <w:pPr>
        <w:pStyle w:val="ListParagraph"/>
        <w:numPr>
          <w:ilvl w:val="0"/>
          <w:numId w:val="46"/>
        </w:numPr>
        <w:autoSpaceDE w:val="0"/>
        <w:ind w:left="450" w:hanging="450"/>
        <w:jc w:val="both"/>
        <w:rPr>
          <w:color w:val="000000"/>
          <w:lang w:val="en-GB" w:eastAsia="en-US"/>
        </w:rPr>
      </w:pPr>
      <w:r w:rsidRPr="001E25B1">
        <w:rPr>
          <w:color w:val="000000"/>
          <w:lang w:val="en-GB" w:eastAsia="en-US"/>
        </w:rPr>
        <w:lastRenderedPageBreak/>
        <w:t xml:space="preserve">As </w:t>
      </w:r>
      <w:r w:rsidRPr="001E25B1">
        <w:rPr>
          <w:lang w:val="en-GB"/>
        </w:rPr>
        <w:t>regards</w:t>
      </w:r>
      <w:r w:rsidRPr="001E25B1">
        <w:rPr>
          <w:color w:val="000000"/>
          <w:lang w:val="en-GB" w:eastAsia="en-US"/>
        </w:rPr>
        <w:t xml:space="preserve"> the applicability of Article 2 to UNMIK, the Panel recalls </w:t>
      </w:r>
      <w:r w:rsidRPr="001E25B1">
        <w:rPr>
          <w:color w:val="000000"/>
          <w:lang w:val="en-GB" w:eastAsia="nl-BE"/>
        </w:rPr>
        <w:t xml:space="preserve">that with the adoption of the UNMIK Regulation No. 1999/1 on 25 July 1999 UNMIK undertook an obligation to observe internationally recognised human rights standards in exercising its </w:t>
      </w:r>
      <w:r w:rsidRPr="001E25B1">
        <w:rPr>
          <w:lang w:val="en-GB"/>
        </w:rPr>
        <w:t>functions</w:t>
      </w:r>
      <w:r w:rsidRPr="001E25B1">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1E25B1">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1E25B1">
        <w:rPr>
          <w:i/>
          <w:lang w:val="en-GB"/>
        </w:rPr>
        <w:t>Milogorić</w:t>
      </w:r>
      <w:proofErr w:type="spellEnd"/>
      <w:r w:rsidRPr="001E25B1">
        <w:rPr>
          <w:lang w:val="en-GB"/>
        </w:rPr>
        <w:t xml:space="preserve"> </w:t>
      </w:r>
      <w:r w:rsidRPr="001E25B1">
        <w:rPr>
          <w:i/>
          <w:lang w:val="en-GB"/>
        </w:rPr>
        <w:t>and Others,</w:t>
      </w:r>
      <w:r w:rsidRPr="001E25B1">
        <w:rPr>
          <w:lang w:val="en-GB"/>
        </w:rPr>
        <w:t xml:space="preserve"> nos. 38/08 and others, opinion of 24 March 2011, § 44; </w:t>
      </w:r>
      <w:proofErr w:type="spellStart"/>
      <w:r w:rsidRPr="001E25B1">
        <w:rPr>
          <w:i/>
          <w:lang w:val="en-GB"/>
        </w:rPr>
        <w:t>Berisha</w:t>
      </w:r>
      <w:proofErr w:type="spellEnd"/>
      <w:r w:rsidRPr="001E25B1">
        <w:rPr>
          <w:i/>
          <w:lang w:val="en-GB"/>
        </w:rPr>
        <w:t xml:space="preserve"> and Others,</w:t>
      </w:r>
      <w:r w:rsidRPr="001E25B1">
        <w:rPr>
          <w:lang w:val="en-GB"/>
        </w:rPr>
        <w:t xml:space="preserve"> nos. 27/08 and others, opinion of 23 February 2011,</w:t>
      </w:r>
      <w:r w:rsidRPr="001E25B1">
        <w:rPr>
          <w:i/>
          <w:lang w:val="en-GB"/>
        </w:rPr>
        <w:t xml:space="preserve"> </w:t>
      </w:r>
      <w:r w:rsidRPr="001E25B1">
        <w:rPr>
          <w:lang w:val="en-GB"/>
        </w:rPr>
        <w:t xml:space="preserve">§ 25; </w:t>
      </w:r>
      <w:proofErr w:type="spellStart"/>
      <w:r w:rsidRPr="001E25B1">
        <w:rPr>
          <w:i/>
          <w:lang w:val="en-GB"/>
        </w:rPr>
        <w:t>Lalić</w:t>
      </w:r>
      <w:proofErr w:type="spellEnd"/>
      <w:r w:rsidRPr="001E25B1">
        <w:rPr>
          <w:i/>
          <w:lang w:val="en-GB"/>
        </w:rPr>
        <w:t xml:space="preserve"> and Others</w:t>
      </w:r>
      <w:r w:rsidRPr="001E25B1">
        <w:rPr>
          <w:lang w:val="en-GB"/>
        </w:rPr>
        <w:t>, nos. 09/08 and others, opinion of 9 June 2012, § 22).</w:t>
      </w:r>
    </w:p>
    <w:p w:rsidR="007B00BC" w:rsidRPr="001E25B1" w:rsidRDefault="007B00BC" w:rsidP="007A7177">
      <w:pPr>
        <w:pStyle w:val="ListParagraph"/>
        <w:ind w:left="450" w:hanging="450"/>
        <w:rPr>
          <w:lang w:val="en-GB"/>
        </w:rPr>
      </w:pPr>
    </w:p>
    <w:p w:rsidR="007B00BC" w:rsidRPr="001E25B1" w:rsidRDefault="007B00BC" w:rsidP="007A7177">
      <w:pPr>
        <w:pStyle w:val="ListParagraph"/>
        <w:numPr>
          <w:ilvl w:val="0"/>
          <w:numId w:val="46"/>
        </w:numPr>
        <w:autoSpaceDE w:val="0"/>
        <w:ind w:left="450" w:hanging="450"/>
        <w:jc w:val="both"/>
        <w:rPr>
          <w:color w:val="000000"/>
          <w:lang w:val="en-GB" w:eastAsia="en-US"/>
        </w:rPr>
      </w:pPr>
      <w:bookmarkStart w:id="80" w:name="_Ref366241246"/>
      <w:r w:rsidRPr="001E25B1">
        <w:rPr>
          <w:lang w:val="en-GB"/>
        </w:rPr>
        <w:t xml:space="preserve">Concerning the applicability of Article 2 to situations of conflict or generalised violence, the Panel recalls that the European Court of Human Rights has established the applicability of Article 2 to post-conflict situations, including in countries of the former </w:t>
      </w:r>
      <w:r w:rsidRPr="001E25B1">
        <w:rPr>
          <w:color w:val="000000"/>
          <w:lang w:val="en-GB" w:eastAsia="en-US"/>
        </w:rPr>
        <w:t>Yugoslavia</w:t>
      </w:r>
      <w:r w:rsidRPr="001E25B1">
        <w:rPr>
          <w:lang w:val="en-GB"/>
        </w:rPr>
        <w:t xml:space="preserve"> (see, among other examples, ECtHR, </w:t>
      </w:r>
      <w:proofErr w:type="spellStart"/>
      <w:r w:rsidRPr="001E25B1">
        <w:rPr>
          <w:i/>
          <w:lang w:val="en-GB"/>
        </w:rPr>
        <w:t>Palić</w:t>
      </w:r>
      <w:proofErr w:type="spellEnd"/>
      <w:r w:rsidRPr="001E25B1">
        <w:rPr>
          <w:i/>
          <w:lang w:val="en-GB"/>
        </w:rPr>
        <w:t xml:space="preserve"> v. Bosnia and Herzegovina,</w:t>
      </w:r>
      <w:r w:rsidRPr="001E25B1">
        <w:rPr>
          <w:lang w:val="en-GB"/>
        </w:rPr>
        <w:t xml:space="preserve"> </w:t>
      </w:r>
      <w:r w:rsidR="005A25B5" w:rsidRPr="001E25B1">
        <w:rPr>
          <w:lang w:val="en-GB"/>
        </w:rPr>
        <w:t xml:space="preserve">cited in § </w:t>
      </w:r>
      <w:r w:rsidR="00E866B8">
        <w:fldChar w:fldCharType="begin"/>
      </w:r>
      <w:r w:rsidR="00E866B8">
        <w:instrText xml:space="preserve"> REF _Ref346724174 \r \h  \* MERGEFORMAT </w:instrText>
      </w:r>
      <w:r w:rsidR="00E866B8">
        <w:fldChar w:fldCharType="separate"/>
      </w:r>
      <w:r w:rsidR="001F3207" w:rsidRPr="001F3207">
        <w:rPr>
          <w:lang w:val="en-GB"/>
        </w:rPr>
        <w:t>136</w:t>
      </w:r>
      <w:r w:rsidR="00E866B8">
        <w:fldChar w:fldCharType="end"/>
      </w:r>
      <w:r w:rsidR="005A25B5" w:rsidRPr="001E25B1">
        <w:rPr>
          <w:lang w:val="en-GB"/>
        </w:rPr>
        <w:t xml:space="preserve"> above</w:t>
      </w:r>
      <w:r w:rsidRPr="001E25B1">
        <w:rPr>
          <w:lang w:val="en-GB"/>
        </w:rPr>
        <w:t xml:space="preserve">, and ECtHR, </w:t>
      </w:r>
      <w:proofErr w:type="spellStart"/>
      <w:r w:rsidRPr="001E25B1">
        <w:rPr>
          <w:i/>
          <w:lang w:val="en-GB"/>
        </w:rPr>
        <w:t>Jularić</w:t>
      </w:r>
      <w:proofErr w:type="spellEnd"/>
      <w:r w:rsidRPr="001E25B1">
        <w:rPr>
          <w:i/>
          <w:lang w:val="en-GB"/>
        </w:rPr>
        <w:t xml:space="preserve"> v. Croatia</w:t>
      </w:r>
      <w:r w:rsidRPr="001E25B1">
        <w:rPr>
          <w:lang w:val="en-GB"/>
        </w:rPr>
        <w:t xml:space="preserve">, no. 20106/06, judgment of 20 January 2011). The Court has further held that that the procedural obligation under Article 2 continues to apply in “difficult security conditions, including in a context of armed conflict” (see </w:t>
      </w:r>
      <w:r w:rsidRPr="001E25B1">
        <w:rPr>
          <w:lang w:val="en-GB" w:eastAsia="en-US"/>
        </w:rPr>
        <w:t xml:space="preserve">ECtHR [GC], </w:t>
      </w:r>
      <w:r w:rsidRPr="001E25B1">
        <w:rPr>
          <w:i/>
          <w:lang w:val="en-GB" w:eastAsia="en-US"/>
        </w:rPr>
        <w:t>Al-</w:t>
      </w:r>
      <w:proofErr w:type="spellStart"/>
      <w:r w:rsidRPr="001E25B1">
        <w:rPr>
          <w:i/>
          <w:lang w:val="en-GB" w:eastAsia="en-US"/>
        </w:rPr>
        <w:t>Skeini</w:t>
      </w:r>
      <w:proofErr w:type="spellEnd"/>
      <w:r w:rsidRPr="001E25B1">
        <w:rPr>
          <w:i/>
          <w:lang w:val="en-GB" w:eastAsia="en-US"/>
        </w:rPr>
        <w:t xml:space="preserve"> and Others v. the United Kingdom</w:t>
      </w:r>
      <w:r w:rsidRPr="001E25B1">
        <w:rPr>
          <w:lang w:val="en-GB" w:eastAsia="en-US"/>
        </w:rPr>
        <w:t xml:space="preserve">, </w:t>
      </w:r>
      <w:r w:rsidR="005A25B5" w:rsidRPr="001E25B1">
        <w:rPr>
          <w:lang w:val="en-GB"/>
        </w:rPr>
        <w:t xml:space="preserve">cited in § </w:t>
      </w:r>
      <w:r w:rsidR="00E866B8">
        <w:fldChar w:fldCharType="begin"/>
      </w:r>
      <w:r w:rsidR="00E866B8">
        <w:instrText xml:space="preserve"> REF _Ref347937166 \r \h  \* MERGEFORMAT </w:instrText>
      </w:r>
      <w:r w:rsidR="00E866B8">
        <w:fldChar w:fldCharType="separate"/>
      </w:r>
      <w:r w:rsidR="001F3207" w:rsidRPr="001F3207">
        <w:rPr>
          <w:lang w:val="en-GB"/>
        </w:rPr>
        <w:t>139</w:t>
      </w:r>
      <w:r w:rsidR="00E866B8">
        <w:fldChar w:fldCharType="end"/>
      </w:r>
      <w:r w:rsidR="005A25B5" w:rsidRPr="001E25B1">
        <w:rPr>
          <w:lang w:val="en-GB"/>
        </w:rPr>
        <w:t xml:space="preserve"> above</w:t>
      </w:r>
      <w:r w:rsidRPr="001E25B1">
        <w:rPr>
          <w:lang w:val="en-GB" w:eastAsia="en-US"/>
        </w:rPr>
        <w:t xml:space="preserve">, at § 164; see also ECtHR, </w:t>
      </w:r>
      <w:proofErr w:type="spellStart"/>
      <w:r w:rsidRPr="001E25B1">
        <w:rPr>
          <w:i/>
          <w:lang w:val="en-GB" w:eastAsia="en-US"/>
        </w:rPr>
        <w:t>Güleç</w:t>
      </w:r>
      <w:proofErr w:type="spellEnd"/>
      <w:r w:rsidRPr="001E25B1">
        <w:rPr>
          <w:i/>
          <w:lang w:val="en-GB" w:eastAsia="en-US"/>
        </w:rPr>
        <w:t xml:space="preserve"> v. Turkey</w:t>
      </w:r>
      <w:r w:rsidRPr="001E25B1">
        <w:rPr>
          <w:lang w:val="en-GB" w:eastAsia="en-US"/>
        </w:rPr>
        <w:t>, judgment of 27 July 1998, § 81,</w:t>
      </w:r>
      <w:r w:rsidRPr="001E25B1">
        <w:rPr>
          <w:lang w:val="en-GB"/>
        </w:rPr>
        <w:t xml:space="preserve"> Reports </w:t>
      </w:r>
      <w:r w:rsidRPr="001E25B1">
        <w:rPr>
          <w:lang w:val="en-GB" w:eastAsia="en-US"/>
        </w:rPr>
        <w:t>1998-IV; ECtHR,</w:t>
      </w:r>
      <w:r w:rsidRPr="001E25B1">
        <w:rPr>
          <w:i/>
          <w:lang w:val="en-GB" w:eastAsia="en-US"/>
        </w:rPr>
        <w:t xml:space="preserve"> </w:t>
      </w:r>
      <w:proofErr w:type="spellStart"/>
      <w:r w:rsidRPr="001E25B1">
        <w:rPr>
          <w:i/>
          <w:lang w:val="en-GB" w:eastAsia="en-US"/>
        </w:rPr>
        <w:t>Ergi</w:t>
      </w:r>
      <w:proofErr w:type="spellEnd"/>
      <w:r w:rsidRPr="001E25B1">
        <w:rPr>
          <w:i/>
          <w:lang w:val="en-GB" w:eastAsia="en-US"/>
        </w:rPr>
        <w:t xml:space="preserve"> v. Turkey</w:t>
      </w:r>
      <w:r w:rsidRPr="001E25B1">
        <w:rPr>
          <w:lang w:val="en-GB" w:eastAsia="en-US"/>
        </w:rPr>
        <w:t>, judgment of 28 July 1998, §§ 79 and 82, Reports 1998-IV; ECtHR,</w:t>
      </w:r>
      <w:r w:rsidRPr="001E25B1">
        <w:rPr>
          <w:i/>
          <w:lang w:val="en-GB" w:eastAsia="en-US"/>
        </w:rPr>
        <w:t xml:space="preserve"> </w:t>
      </w:r>
      <w:proofErr w:type="spellStart"/>
      <w:r w:rsidRPr="001E25B1">
        <w:rPr>
          <w:i/>
          <w:lang w:val="en-GB" w:eastAsia="en-US"/>
        </w:rPr>
        <w:t>Ahmet</w:t>
      </w:r>
      <w:proofErr w:type="spellEnd"/>
      <w:r w:rsidRPr="001E25B1">
        <w:rPr>
          <w:i/>
          <w:lang w:val="en-GB" w:eastAsia="en-US"/>
        </w:rPr>
        <w:t xml:space="preserve"> </w:t>
      </w:r>
      <w:proofErr w:type="spellStart"/>
      <w:r w:rsidRPr="001E25B1">
        <w:rPr>
          <w:i/>
          <w:lang w:val="en-GB" w:eastAsia="en-US"/>
        </w:rPr>
        <w:t>Özkan</w:t>
      </w:r>
      <w:proofErr w:type="spellEnd"/>
      <w:r w:rsidRPr="001E25B1">
        <w:rPr>
          <w:i/>
          <w:lang w:val="en-GB" w:eastAsia="en-US"/>
        </w:rPr>
        <w:t xml:space="preserve"> and Others v. Turkey</w:t>
      </w:r>
      <w:r w:rsidRPr="001E25B1">
        <w:rPr>
          <w:lang w:val="en-GB" w:eastAsia="en-US"/>
        </w:rPr>
        <w:t xml:space="preserve">, </w:t>
      </w:r>
      <w:r w:rsidR="005A25B5" w:rsidRPr="001E25B1">
        <w:rPr>
          <w:lang w:val="en-GB"/>
        </w:rPr>
        <w:t xml:space="preserve">cited in § </w:t>
      </w:r>
      <w:r w:rsidR="00E866B8">
        <w:fldChar w:fldCharType="begin"/>
      </w:r>
      <w:r w:rsidR="00E866B8">
        <w:instrText xml:space="preserve"> REF _Ref346723791 \r \h  \* MERGEFORMAT </w:instrText>
      </w:r>
      <w:r w:rsidR="00E866B8">
        <w:fldChar w:fldCharType="separate"/>
      </w:r>
      <w:r w:rsidR="001F3207" w:rsidRPr="001F3207">
        <w:rPr>
          <w:lang w:val="en-GB"/>
        </w:rPr>
        <w:t>135</w:t>
      </w:r>
      <w:r w:rsidR="00E866B8">
        <w:fldChar w:fldCharType="end"/>
      </w:r>
      <w:r w:rsidR="005A25B5" w:rsidRPr="001E25B1">
        <w:rPr>
          <w:lang w:val="en-GB"/>
        </w:rPr>
        <w:t xml:space="preserve"> above</w:t>
      </w:r>
      <w:r w:rsidRPr="001E25B1">
        <w:rPr>
          <w:lang w:val="en-GB"/>
        </w:rPr>
        <w:t xml:space="preserve">, at </w:t>
      </w:r>
      <w:r w:rsidRPr="001E25B1">
        <w:rPr>
          <w:lang w:val="en-GB" w:eastAsia="en-US"/>
        </w:rPr>
        <w:t>§§ 85-90, 309-320 and 326-330;</w:t>
      </w:r>
      <w:r w:rsidRPr="001E25B1">
        <w:rPr>
          <w:i/>
          <w:lang w:val="en-GB" w:eastAsia="en-US"/>
        </w:rPr>
        <w:t xml:space="preserve"> </w:t>
      </w:r>
      <w:proofErr w:type="spellStart"/>
      <w:r w:rsidRPr="001E25B1">
        <w:rPr>
          <w:i/>
          <w:lang w:val="en-GB" w:eastAsia="en-US"/>
        </w:rPr>
        <w:t>Isayeva</w:t>
      </w:r>
      <w:proofErr w:type="spellEnd"/>
      <w:r w:rsidRPr="001E25B1">
        <w:rPr>
          <w:i/>
          <w:lang w:val="en-GB" w:eastAsia="en-US"/>
        </w:rPr>
        <w:t xml:space="preserve"> v.</w:t>
      </w:r>
      <w:r w:rsidR="00F6239B" w:rsidRPr="001E25B1">
        <w:rPr>
          <w:i/>
          <w:lang w:val="en-GB" w:eastAsia="en-US"/>
        </w:rPr>
        <w:t xml:space="preserve"> </w:t>
      </w:r>
      <w:r w:rsidRPr="001E25B1">
        <w:rPr>
          <w:i/>
          <w:lang w:val="en-GB" w:eastAsia="en-US"/>
        </w:rPr>
        <w:t>Russia</w:t>
      </w:r>
      <w:r w:rsidRPr="001E25B1">
        <w:rPr>
          <w:lang w:val="en-GB" w:eastAsia="en-US"/>
        </w:rPr>
        <w:t xml:space="preserve">, </w:t>
      </w:r>
      <w:r w:rsidR="005A25B5" w:rsidRPr="001E25B1">
        <w:rPr>
          <w:lang w:val="en-GB"/>
        </w:rPr>
        <w:t xml:space="preserve">cited in § </w:t>
      </w:r>
      <w:r w:rsidR="00E866B8">
        <w:fldChar w:fldCharType="begin"/>
      </w:r>
      <w:r w:rsidR="00E866B8">
        <w:instrText xml:space="preserve"> REF _Ref346723791 \r \h  \* MERGEFORMAT </w:instrText>
      </w:r>
      <w:r w:rsidR="00E866B8">
        <w:fldChar w:fldCharType="separate"/>
      </w:r>
      <w:r w:rsidR="001F3207" w:rsidRPr="001F3207">
        <w:rPr>
          <w:lang w:val="en-GB"/>
        </w:rPr>
        <w:t>135</w:t>
      </w:r>
      <w:r w:rsidR="00E866B8">
        <w:fldChar w:fldCharType="end"/>
      </w:r>
      <w:r w:rsidR="005A25B5" w:rsidRPr="001E25B1">
        <w:rPr>
          <w:lang w:val="en-GB"/>
        </w:rPr>
        <w:t xml:space="preserve"> above</w:t>
      </w:r>
      <w:r w:rsidRPr="001E25B1">
        <w:rPr>
          <w:lang w:val="en-GB"/>
        </w:rPr>
        <w:t xml:space="preserve">, at </w:t>
      </w:r>
      <w:r w:rsidRPr="001E25B1">
        <w:rPr>
          <w:lang w:val="en-GB" w:eastAsia="en-US"/>
        </w:rPr>
        <w:t xml:space="preserve">§§ 180 and 210; ECtHR, </w:t>
      </w:r>
      <w:proofErr w:type="spellStart"/>
      <w:r w:rsidRPr="001E25B1">
        <w:rPr>
          <w:i/>
          <w:lang w:val="en-GB" w:eastAsia="en-US"/>
        </w:rPr>
        <w:t>Kanlibaş</w:t>
      </w:r>
      <w:proofErr w:type="spellEnd"/>
      <w:r w:rsidRPr="001E25B1">
        <w:rPr>
          <w:i/>
          <w:lang w:val="en-GB" w:eastAsia="en-US"/>
        </w:rPr>
        <w:t xml:space="preserve"> v. Turkey</w:t>
      </w:r>
      <w:r w:rsidRPr="001E25B1">
        <w:rPr>
          <w:lang w:val="en-GB" w:eastAsia="en-US"/>
        </w:rPr>
        <w:t>, no. 32444/96, judgment of 8 December 2005, §§ 39-51)</w:t>
      </w:r>
      <w:r w:rsidRPr="001E25B1">
        <w:rPr>
          <w:lang w:val="en-GB"/>
        </w:rPr>
        <w:t>.</w:t>
      </w:r>
      <w:bookmarkEnd w:id="80"/>
      <w:r w:rsidRPr="001E25B1">
        <w:rPr>
          <w:lang w:val="en-GB"/>
        </w:rPr>
        <w:t xml:space="preserve"> </w:t>
      </w:r>
    </w:p>
    <w:p w:rsidR="007B00BC" w:rsidRPr="001E25B1" w:rsidRDefault="007B00BC" w:rsidP="007A7177">
      <w:pPr>
        <w:pStyle w:val="ListParagraph"/>
        <w:suppressAutoHyphens w:val="0"/>
        <w:ind w:left="450" w:hanging="450"/>
        <w:contextualSpacing/>
        <w:jc w:val="both"/>
        <w:rPr>
          <w:color w:val="000000"/>
          <w:lang w:val="en-GB" w:eastAsia="en-US"/>
        </w:rPr>
      </w:pPr>
    </w:p>
    <w:p w:rsidR="007B00BC" w:rsidRPr="001E25B1" w:rsidRDefault="007B00BC" w:rsidP="007A7177">
      <w:pPr>
        <w:pStyle w:val="ListParagraph"/>
        <w:numPr>
          <w:ilvl w:val="0"/>
          <w:numId w:val="46"/>
        </w:numPr>
        <w:autoSpaceDE w:val="0"/>
        <w:ind w:left="450" w:hanging="450"/>
        <w:jc w:val="both"/>
        <w:rPr>
          <w:color w:val="000000"/>
          <w:lang w:val="en-GB" w:eastAsia="en-US"/>
        </w:rPr>
      </w:pPr>
      <w:bookmarkStart w:id="81" w:name="_Ref366241459"/>
      <w:r w:rsidRPr="001E25B1">
        <w:rPr>
          <w:lang w:val="en-GB"/>
        </w:rPr>
        <w:t xml:space="preserve">The Court has acknowledged that “where the death [and disappearances] to be investigated under Article 2 occurs in circumstances of generalised violence, armed conflict or insurgency, obstacles may be placed in the way of investigators and […] concrete constraints may compel the </w:t>
      </w:r>
      <w:r w:rsidRPr="001E25B1">
        <w:rPr>
          <w:lang w:val="en-GB" w:eastAsia="en-US"/>
        </w:rPr>
        <w:t xml:space="preserve">use of </w:t>
      </w:r>
      <w:r w:rsidRPr="001E25B1">
        <w:rPr>
          <w:lang w:val="en-GB"/>
        </w:rPr>
        <w:t xml:space="preserve">less effective measures of investigation or may cause an investigation to be delayed” (see, </w:t>
      </w:r>
      <w:r w:rsidRPr="001E25B1">
        <w:rPr>
          <w:lang w:val="en-GB" w:eastAsia="en-US"/>
        </w:rPr>
        <w:t xml:space="preserve">ECtHR [GC], </w:t>
      </w:r>
      <w:r w:rsidRPr="001E25B1">
        <w:rPr>
          <w:i/>
          <w:lang w:val="en-GB" w:eastAsia="en-US"/>
        </w:rPr>
        <w:t>Al-</w:t>
      </w:r>
      <w:proofErr w:type="spellStart"/>
      <w:r w:rsidRPr="001E25B1">
        <w:rPr>
          <w:i/>
          <w:lang w:val="en-GB" w:eastAsia="en-US"/>
        </w:rPr>
        <w:t>Skeini</w:t>
      </w:r>
      <w:proofErr w:type="spellEnd"/>
      <w:r w:rsidRPr="001E25B1">
        <w:rPr>
          <w:i/>
          <w:lang w:val="en-GB" w:eastAsia="en-US"/>
        </w:rPr>
        <w:t xml:space="preserve"> and Others v. the United Kingdom, </w:t>
      </w:r>
      <w:r w:rsidRPr="001E25B1">
        <w:rPr>
          <w:lang w:val="en-GB" w:eastAsia="en-US"/>
        </w:rPr>
        <w:t>cited above, §</w:t>
      </w:r>
      <w:r w:rsidR="005A25B5" w:rsidRPr="001E25B1">
        <w:rPr>
          <w:lang w:val="en-GB" w:eastAsia="en-US"/>
        </w:rPr>
        <w:t xml:space="preserve"> </w:t>
      </w:r>
      <w:r w:rsidRPr="001E25B1">
        <w:rPr>
          <w:lang w:val="en-GB" w:eastAsia="en-US"/>
        </w:rPr>
        <w:t>164;</w:t>
      </w:r>
      <w:r w:rsidRPr="001E25B1">
        <w:rPr>
          <w:i/>
          <w:lang w:val="en-GB" w:eastAsia="en-US"/>
        </w:rPr>
        <w:t xml:space="preserve"> </w:t>
      </w:r>
      <w:r w:rsidRPr="001E25B1">
        <w:rPr>
          <w:lang w:val="en-GB" w:eastAsia="en-US"/>
        </w:rPr>
        <w:t>ECtHR,</w:t>
      </w:r>
      <w:r w:rsidRPr="001E25B1">
        <w:rPr>
          <w:i/>
          <w:lang w:val="en-GB" w:eastAsia="en-US"/>
        </w:rPr>
        <w:t xml:space="preserve"> </w:t>
      </w:r>
      <w:proofErr w:type="spellStart"/>
      <w:r w:rsidRPr="001E25B1">
        <w:rPr>
          <w:i/>
          <w:lang w:val="en-GB" w:eastAsia="en-US"/>
        </w:rPr>
        <w:t>Bazorkina</w:t>
      </w:r>
      <w:proofErr w:type="spellEnd"/>
      <w:r w:rsidRPr="001E25B1">
        <w:rPr>
          <w:i/>
          <w:lang w:val="en-GB" w:eastAsia="en-US"/>
        </w:rPr>
        <w:t xml:space="preserve"> v. Russia</w:t>
      </w:r>
      <w:r w:rsidRPr="001E25B1">
        <w:rPr>
          <w:lang w:val="en-GB" w:eastAsia="en-US"/>
        </w:rPr>
        <w:t>, no.</w:t>
      </w:r>
      <w:r w:rsidR="0071510F" w:rsidRPr="001E25B1">
        <w:rPr>
          <w:lang w:val="en-GB" w:eastAsia="en-US"/>
        </w:rPr>
        <w:t xml:space="preserve"> </w:t>
      </w:r>
      <w:r w:rsidRPr="001E25B1">
        <w:rPr>
          <w:lang w:val="en-GB" w:eastAsia="en-US"/>
        </w:rPr>
        <w:t>69481/01, judgment of 27 July 2006, § 121)</w:t>
      </w:r>
      <w:r w:rsidRPr="001E25B1">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1E25B1">
        <w:rPr>
          <w:i/>
          <w:lang w:val="en-GB" w:eastAsia="en-US"/>
        </w:rPr>
        <w:t>Kaya v. Turkey</w:t>
      </w:r>
      <w:r w:rsidRPr="001E25B1">
        <w:rPr>
          <w:lang w:val="en-GB" w:eastAsia="en-US"/>
        </w:rPr>
        <w:t xml:space="preserve">, cited in § </w:t>
      </w:r>
      <w:r w:rsidR="00E866B8">
        <w:fldChar w:fldCharType="begin"/>
      </w:r>
      <w:r w:rsidR="00E866B8">
        <w:instrText xml:space="preserve"> REF _Ref347561805 \r \h  \* MERGEFORMAT </w:instrText>
      </w:r>
      <w:r w:rsidR="00E866B8">
        <w:fldChar w:fldCharType="separate"/>
      </w:r>
      <w:r w:rsidR="001F3207" w:rsidRPr="001F3207">
        <w:rPr>
          <w:lang w:val="en-GB" w:eastAsia="en-US"/>
        </w:rPr>
        <w:t>133</w:t>
      </w:r>
      <w:r w:rsidR="00E866B8">
        <w:fldChar w:fldCharType="end"/>
      </w:r>
      <w:r w:rsidR="005A25B5" w:rsidRPr="001E25B1">
        <w:rPr>
          <w:lang w:val="en-GB" w:eastAsia="en-US"/>
        </w:rPr>
        <w:t xml:space="preserve"> </w:t>
      </w:r>
      <w:r w:rsidRPr="001E25B1">
        <w:rPr>
          <w:lang w:val="en-GB" w:eastAsia="en-US"/>
        </w:rPr>
        <w:t>above, at §§ 86</w:t>
      </w:r>
      <w:r w:rsidR="005A25B5" w:rsidRPr="001E25B1">
        <w:rPr>
          <w:lang w:val="en-GB" w:eastAsia="en-US"/>
        </w:rPr>
        <w:t xml:space="preserve"> </w:t>
      </w:r>
      <w:r w:rsidRPr="001E25B1">
        <w:rPr>
          <w:lang w:val="en-GB" w:eastAsia="en-US"/>
        </w:rPr>
        <w:noBreakHyphen/>
      </w:r>
      <w:r w:rsidR="005A25B5" w:rsidRPr="001E25B1">
        <w:rPr>
          <w:lang w:val="en-GB" w:eastAsia="en-US"/>
        </w:rPr>
        <w:t xml:space="preserve"> </w:t>
      </w:r>
      <w:r w:rsidRPr="001E25B1">
        <w:rPr>
          <w:lang w:val="en-GB" w:eastAsia="en-US"/>
        </w:rPr>
        <w:t xml:space="preserve">92; ECtHR, </w:t>
      </w:r>
      <w:proofErr w:type="spellStart"/>
      <w:r w:rsidRPr="001E25B1">
        <w:rPr>
          <w:i/>
          <w:lang w:val="en-GB" w:eastAsia="en-US"/>
        </w:rPr>
        <w:t>Ergi</w:t>
      </w:r>
      <w:proofErr w:type="spellEnd"/>
      <w:r w:rsidRPr="001E25B1">
        <w:rPr>
          <w:i/>
          <w:lang w:val="en-GB" w:eastAsia="en-US"/>
        </w:rPr>
        <w:t xml:space="preserve"> v Turkey, </w:t>
      </w:r>
      <w:r w:rsidRPr="001E25B1">
        <w:rPr>
          <w:lang w:val="en-GB" w:eastAsia="en-US"/>
        </w:rPr>
        <w:t>cited above, §§ 82</w:t>
      </w:r>
      <w:r w:rsidR="005A25B5" w:rsidRPr="001E25B1">
        <w:rPr>
          <w:lang w:val="en-GB" w:eastAsia="en-US"/>
        </w:rPr>
        <w:t xml:space="preserve"> </w:t>
      </w:r>
      <w:r w:rsidRPr="001E25B1">
        <w:rPr>
          <w:lang w:val="en-GB" w:eastAsia="en-US"/>
        </w:rPr>
        <w:t>-</w:t>
      </w:r>
      <w:r w:rsidR="005A25B5" w:rsidRPr="001E25B1">
        <w:rPr>
          <w:lang w:val="en-GB" w:eastAsia="en-US"/>
        </w:rPr>
        <w:t xml:space="preserve"> </w:t>
      </w:r>
      <w:r w:rsidRPr="001E25B1">
        <w:rPr>
          <w:lang w:val="en-GB" w:eastAsia="en-US"/>
        </w:rPr>
        <w:t xml:space="preserve">85; ECtHR [GC], </w:t>
      </w:r>
      <w:proofErr w:type="spellStart"/>
      <w:r w:rsidRPr="001E25B1">
        <w:rPr>
          <w:i/>
          <w:lang w:val="en-GB" w:eastAsia="en-US"/>
        </w:rPr>
        <w:t>Tanrıkulu</w:t>
      </w:r>
      <w:proofErr w:type="spellEnd"/>
      <w:r w:rsidRPr="001E25B1">
        <w:rPr>
          <w:i/>
          <w:lang w:val="en-GB" w:eastAsia="en-US"/>
        </w:rPr>
        <w:t xml:space="preserve"> v. Turkey</w:t>
      </w:r>
      <w:r w:rsidRPr="001E25B1">
        <w:rPr>
          <w:lang w:val="en-GB" w:eastAsia="en-US"/>
        </w:rPr>
        <w:t xml:space="preserve">, no. 23763/94, judgment of 8 July 1999, §§ 101-110, ECHR 1999-IV; ECtHR, </w:t>
      </w:r>
      <w:proofErr w:type="spellStart"/>
      <w:r w:rsidRPr="001E25B1">
        <w:rPr>
          <w:i/>
          <w:lang w:val="en-GB" w:eastAsia="en-US"/>
        </w:rPr>
        <w:t>Khashiyev</w:t>
      </w:r>
      <w:proofErr w:type="spellEnd"/>
      <w:r w:rsidRPr="001E25B1">
        <w:rPr>
          <w:i/>
          <w:lang w:val="en-GB" w:eastAsia="en-US"/>
        </w:rPr>
        <w:t xml:space="preserve"> and </w:t>
      </w:r>
      <w:proofErr w:type="spellStart"/>
      <w:r w:rsidRPr="001E25B1">
        <w:rPr>
          <w:i/>
          <w:lang w:val="en-GB" w:eastAsia="en-US"/>
        </w:rPr>
        <w:t>Akayeva</w:t>
      </w:r>
      <w:proofErr w:type="spellEnd"/>
      <w:r w:rsidRPr="001E25B1">
        <w:rPr>
          <w:i/>
          <w:lang w:val="en-GB" w:eastAsia="en-US"/>
        </w:rPr>
        <w:t xml:space="preserve"> v. Russia</w:t>
      </w:r>
      <w:r w:rsidRPr="001E25B1">
        <w:rPr>
          <w:lang w:val="en-GB" w:eastAsia="en-US"/>
        </w:rPr>
        <w:t xml:space="preserve">, nos. 57942/00 and 57945/00, judgment of 24 February 2005, §§ 156-166; ECtHR, </w:t>
      </w:r>
      <w:proofErr w:type="spellStart"/>
      <w:r w:rsidRPr="001E25B1">
        <w:rPr>
          <w:i/>
          <w:lang w:val="en-GB" w:eastAsia="en-US"/>
        </w:rPr>
        <w:t>Isayeva</w:t>
      </w:r>
      <w:proofErr w:type="spellEnd"/>
      <w:r w:rsidRPr="001E25B1">
        <w:rPr>
          <w:i/>
          <w:lang w:val="en-GB" w:eastAsia="en-US"/>
        </w:rPr>
        <w:t xml:space="preserve"> v. Russia</w:t>
      </w:r>
      <w:r w:rsidRPr="001E25B1">
        <w:rPr>
          <w:lang w:val="en-GB" w:eastAsia="en-US"/>
        </w:rPr>
        <w:t xml:space="preserve">, </w:t>
      </w:r>
      <w:r w:rsidRPr="001E25B1">
        <w:rPr>
          <w:lang w:val="en-GB"/>
        </w:rPr>
        <w:t xml:space="preserve">cited above, </w:t>
      </w:r>
      <w:r w:rsidRPr="001E25B1">
        <w:rPr>
          <w:lang w:val="en-GB" w:eastAsia="en-US"/>
        </w:rPr>
        <w:t>§§ 215</w:t>
      </w:r>
      <w:r w:rsidR="005A25B5" w:rsidRPr="001E25B1">
        <w:rPr>
          <w:lang w:val="en-GB" w:eastAsia="en-US"/>
        </w:rPr>
        <w:t xml:space="preserve"> </w:t>
      </w:r>
      <w:r w:rsidRPr="001E25B1">
        <w:rPr>
          <w:lang w:val="en-GB" w:eastAsia="en-US"/>
        </w:rPr>
        <w:noBreakHyphen/>
      </w:r>
      <w:r w:rsidR="005A25B5" w:rsidRPr="001E25B1">
        <w:rPr>
          <w:lang w:val="en-GB" w:eastAsia="en-US"/>
        </w:rPr>
        <w:t xml:space="preserve"> </w:t>
      </w:r>
      <w:r w:rsidRPr="001E25B1">
        <w:rPr>
          <w:lang w:val="en-GB" w:eastAsia="en-US"/>
        </w:rPr>
        <w:t xml:space="preserve">224; ECtHR, </w:t>
      </w:r>
      <w:proofErr w:type="spellStart"/>
      <w:r w:rsidRPr="001E25B1">
        <w:rPr>
          <w:i/>
          <w:lang w:val="en-GB" w:eastAsia="en-US"/>
        </w:rPr>
        <w:t>Musayev</w:t>
      </w:r>
      <w:proofErr w:type="spellEnd"/>
      <w:r w:rsidRPr="001E25B1">
        <w:rPr>
          <w:i/>
          <w:lang w:val="en-GB" w:eastAsia="en-US"/>
        </w:rPr>
        <w:t xml:space="preserve"> and Others v. Russia</w:t>
      </w:r>
      <w:r w:rsidRPr="001E25B1">
        <w:rPr>
          <w:lang w:val="en-GB" w:eastAsia="en-US"/>
        </w:rPr>
        <w:t>, nos. 57941/00 and others, judgment of 26 July 2007, §§ 158</w:t>
      </w:r>
      <w:r w:rsidR="005A25B5" w:rsidRPr="001E25B1">
        <w:rPr>
          <w:lang w:val="en-GB" w:eastAsia="en-US"/>
        </w:rPr>
        <w:t xml:space="preserve"> </w:t>
      </w:r>
      <w:r w:rsidRPr="001E25B1">
        <w:rPr>
          <w:lang w:val="en-GB" w:eastAsia="en-US"/>
        </w:rPr>
        <w:t>-</w:t>
      </w:r>
      <w:r w:rsidR="005A25B5" w:rsidRPr="001E25B1">
        <w:rPr>
          <w:lang w:val="en-GB" w:eastAsia="en-US"/>
        </w:rPr>
        <w:t xml:space="preserve"> </w:t>
      </w:r>
      <w:r w:rsidRPr="001E25B1">
        <w:rPr>
          <w:lang w:val="en-GB" w:eastAsia="en-US"/>
        </w:rPr>
        <w:t>165).</w:t>
      </w:r>
      <w:bookmarkEnd w:id="81"/>
      <w:r w:rsidRPr="001E25B1">
        <w:rPr>
          <w:lang w:val="en-GB" w:eastAsia="en-US"/>
        </w:rPr>
        <w:t xml:space="preserve"> </w:t>
      </w:r>
    </w:p>
    <w:p w:rsidR="007B00BC" w:rsidRPr="001E25B1" w:rsidRDefault="007B00BC" w:rsidP="007A7177">
      <w:pPr>
        <w:pStyle w:val="ListParagraph"/>
        <w:suppressAutoHyphens w:val="0"/>
        <w:ind w:left="450" w:hanging="450"/>
        <w:contextualSpacing/>
        <w:jc w:val="both"/>
        <w:rPr>
          <w:color w:val="000000"/>
          <w:lang w:val="en-GB" w:eastAsia="en-US"/>
        </w:rPr>
      </w:pPr>
    </w:p>
    <w:p w:rsidR="007B00BC" w:rsidRPr="001E25B1" w:rsidRDefault="007B00BC" w:rsidP="007A7177">
      <w:pPr>
        <w:pStyle w:val="ListParagraph"/>
        <w:numPr>
          <w:ilvl w:val="0"/>
          <w:numId w:val="46"/>
        </w:numPr>
        <w:autoSpaceDE w:val="0"/>
        <w:ind w:left="450" w:hanging="450"/>
        <w:jc w:val="both"/>
        <w:rPr>
          <w:color w:val="000000"/>
          <w:lang w:val="en-GB" w:eastAsia="en-US"/>
        </w:rPr>
      </w:pPr>
      <w:bookmarkStart w:id="82" w:name="_Ref374623420"/>
      <w:r w:rsidRPr="001E25B1">
        <w:rPr>
          <w:color w:val="000000"/>
          <w:lang w:val="en-GB" w:eastAsia="en-US"/>
        </w:rPr>
        <w:t xml:space="preserve">Similarly, the HRC </w:t>
      </w:r>
      <w:r w:rsidRPr="001E25B1">
        <w:rPr>
          <w:lang w:val="en-GB"/>
        </w:rPr>
        <w:t>has</w:t>
      </w:r>
      <w:r w:rsidRPr="001E25B1">
        <w:rPr>
          <w:color w:val="000000"/>
          <w:lang w:val="en-GB" w:eastAsia="en-US"/>
        </w:rPr>
        <w:t xml:space="preserve"> held that the right to life, including its procedural guarantees, shall be considered as the supreme right from which no derogation is </w:t>
      </w:r>
      <w:r w:rsidRPr="001E25B1">
        <w:rPr>
          <w:lang w:val="en-GB"/>
        </w:rPr>
        <w:t>permitted</w:t>
      </w:r>
      <w:r w:rsidRPr="001E25B1">
        <w:rPr>
          <w:color w:val="000000"/>
          <w:lang w:val="en-GB" w:eastAsia="en-US"/>
        </w:rPr>
        <w:t xml:space="preserve"> even in time of public emergency which threatens the life of the nation (see, HRC, General Comment No. 6, cited in §</w:t>
      </w:r>
      <w:r w:rsidR="005A25B5" w:rsidRPr="001E25B1">
        <w:rPr>
          <w:color w:val="000000"/>
          <w:lang w:val="en-GB" w:eastAsia="en-US"/>
        </w:rPr>
        <w:t xml:space="preserve"> </w:t>
      </w:r>
      <w:r w:rsidR="00E866B8">
        <w:fldChar w:fldCharType="begin"/>
      </w:r>
      <w:r w:rsidR="00E866B8">
        <w:instrText xml:space="preserve"> REF _Ref348512105 \r \h  \* MERGEFORMAT </w:instrText>
      </w:r>
      <w:r w:rsidR="00E866B8">
        <w:fldChar w:fldCharType="separate"/>
      </w:r>
      <w:r w:rsidR="001F3207" w:rsidRPr="001F3207">
        <w:rPr>
          <w:color w:val="000000"/>
          <w:lang w:val="en-GB" w:eastAsia="en-US"/>
        </w:rPr>
        <w:t>132</w:t>
      </w:r>
      <w:r w:rsidR="00E866B8">
        <w:fldChar w:fldCharType="end"/>
      </w:r>
      <w:r w:rsidRPr="001E25B1">
        <w:rPr>
          <w:color w:val="000000"/>
          <w:lang w:val="en-GB" w:eastAsia="en-US"/>
        </w:rPr>
        <w:t xml:space="preserve"> above, at § 1; HRC, </w:t>
      </w:r>
      <w:proofErr w:type="spellStart"/>
      <w:r w:rsidRPr="001E25B1">
        <w:rPr>
          <w:i/>
          <w:color w:val="000000"/>
          <w:lang w:val="en-GB" w:eastAsia="en-US"/>
        </w:rPr>
        <w:t>Abubakar</w:t>
      </w:r>
      <w:proofErr w:type="spellEnd"/>
      <w:r w:rsidRPr="001E25B1">
        <w:rPr>
          <w:i/>
          <w:color w:val="000000"/>
          <w:lang w:val="en-GB" w:eastAsia="en-US"/>
        </w:rPr>
        <w:t xml:space="preserve"> </w:t>
      </w:r>
      <w:proofErr w:type="spellStart"/>
      <w:r w:rsidRPr="001E25B1">
        <w:rPr>
          <w:i/>
          <w:color w:val="000000"/>
          <w:lang w:val="en-GB" w:eastAsia="en-US"/>
        </w:rPr>
        <w:t>Amirov</w:t>
      </w:r>
      <w:proofErr w:type="spellEnd"/>
      <w:r w:rsidRPr="001E25B1">
        <w:rPr>
          <w:i/>
          <w:color w:val="000000"/>
          <w:lang w:val="en-GB" w:eastAsia="en-US"/>
        </w:rPr>
        <w:t xml:space="preserve"> and </w:t>
      </w:r>
      <w:proofErr w:type="spellStart"/>
      <w:r w:rsidRPr="001E25B1">
        <w:rPr>
          <w:i/>
          <w:color w:val="000000"/>
          <w:lang w:val="en-GB" w:eastAsia="en-US"/>
        </w:rPr>
        <w:t>Aïzan</w:t>
      </w:r>
      <w:proofErr w:type="spellEnd"/>
      <w:r w:rsidRPr="001E25B1">
        <w:rPr>
          <w:i/>
          <w:color w:val="000000"/>
          <w:lang w:val="en-GB" w:eastAsia="en-US"/>
        </w:rPr>
        <w:t xml:space="preserve"> </w:t>
      </w:r>
      <w:proofErr w:type="spellStart"/>
      <w:r w:rsidRPr="001E25B1">
        <w:rPr>
          <w:i/>
          <w:color w:val="000000"/>
          <w:lang w:val="en-GB" w:eastAsia="en-US"/>
        </w:rPr>
        <w:t>Amirova</w:t>
      </w:r>
      <w:proofErr w:type="spellEnd"/>
      <w:r w:rsidRPr="001E25B1">
        <w:rPr>
          <w:i/>
          <w:color w:val="000000"/>
          <w:lang w:val="en-GB" w:eastAsia="en-US"/>
        </w:rPr>
        <w:t xml:space="preserve"> v. Russi</w:t>
      </w:r>
      <w:r w:rsidRPr="001E25B1">
        <w:rPr>
          <w:lang w:val="en-GB"/>
        </w:rPr>
        <w:t>a</w:t>
      </w:r>
      <w:r w:rsidRPr="001E25B1">
        <w:rPr>
          <w:i/>
          <w:color w:val="000000"/>
          <w:lang w:val="en-GB" w:eastAsia="en-US"/>
        </w:rPr>
        <w:t xml:space="preserve">n </w:t>
      </w:r>
      <w:r w:rsidRPr="001E25B1">
        <w:rPr>
          <w:i/>
          <w:color w:val="000000"/>
          <w:lang w:val="en-GB" w:eastAsia="en-US"/>
        </w:rPr>
        <w:lastRenderedPageBreak/>
        <w:t>Federation</w:t>
      </w:r>
      <w:r w:rsidRPr="001E25B1">
        <w:rPr>
          <w:color w:val="000000"/>
          <w:lang w:val="en-GB" w:eastAsia="en-US"/>
        </w:rPr>
        <w:t xml:space="preserve">, communication no. 1447/2006, views of 22 April 2009, § 11.2, </w:t>
      </w:r>
      <w:r w:rsidRPr="001E25B1">
        <w:rPr>
          <w:bCs/>
          <w:lang w:val="en-GB" w:eastAsia="en-US"/>
        </w:rPr>
        <w:t>CCPR/C/95/D/1447/2006</w:t>
      </w:r>
      <w:r w:rsidRPr="001E25B1">
        <w:rPr>
          <w:lang w:val="en-GB" w:eastAsia="en-US"/>
        </w:rPr>
        <w:t>).</w:t>
      </w:r>
      <w:r w:rsidRPr="001E25B1">
        <w:rPr>
          <w:color w:val="000000"/>
          <w:lang w:val="en-GB" w:eastAsia="en-US"/>
        </w:rPr>
        <w:t xml:space="preserve">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w:t>
      </w:r>
      <w:r w:rsidRPr="001E25B1">
        <w:rPr>
          <w:lang w:val="en-GB" w:eastAsia="en-US"/>
        </w:rPr>
        <w:t>§§ 12-13, CCPR/C/UNK/CO/1).</w:t>
      </w:r>
      <w:bookmarkStart w:id="83" w:name="_Ref343611663"/>
      <w:bookmarkEnd w:id="82"/>
    </w:p>
    <w:p w:rsidR="007B00BC" w:rsidRPr="001E25B1" w:rsidRDefault="007B00BC" w:rsidP="007A7177">
      <w:pPr>
        <w:pStyle w:val="ListParagraph"/>
        <w:ind w:left="450" w:hanging="450"/>
        <w:rPr>
          <w:lang w:val="en-GB"/>
        </w:rPr>
      </w:pPr>
    </w:p>
    <w:p w:rsidR="007B00BC" w:rsidRPr="001E25B1" w:rsidRDefault="007B00BC" w:rsidP="007A7177">
      <w:pPr>
        <w:pStyle w:val="ListParagraph"/>
        <w:numPr>
          <w:ilvl w:val="0"/>
          <w:numId w:val="46"/>
        </w:numPr>
        <w:autoSpaceDE w:val="0"/>
        <w:ind w:left="450" w:hanging="450"/>
        <w:jc w:val="both"/>
        <w:rPr>
          <w:color w:val="000000"/>
          <w:lang w:val="en-GB" w:eastAsia="en-US"/>
        </w:rPr>
      </w:pPr>
      <w:bookmarkStart w:id="84" w:name="_Ref374550132"/>
      <w:r w:rsidRPr="001E25B1">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1E25B1">
        <w:rPr>
          <w:color w:val="000000"/>
          <w:lang w:val="en-GB"/>
        </w:rPr>
        <w:t xml:space="preserve">officers or units of UNMIK Police. Such a system should also take account of the protection needs of victims and witnesses (see, </w:t>
      </w:r>
      <w:r w:rsidRPr="001E25B1">
        <w:rPr>
          <w:i/>
          <w:color w:val="000000"/>
          <w:lang w:val="en-GB"/>
        </w:rPr>
        <w:t>mutatis mutandis</w:t>
      </w:r>
      <w:r w:rsidRPr="001E25B1">
        <w:rPr>
          <w:color w:val="000000"/>
          <w:lang w:val="en-GB"/>
        </w:rPr>
        <w:t xml:space="preserve">, ECtHR, </w:t>
      </w:r>
      <w:r w:rsidRPr="001E25B1">
        <w:rPr>
          <w:i/>
          <w:color w:val="000000"/>
          <w:lang w:val="en-GB"/>
        </w:rPr>
        <w:t>R.R. and Others v. Hungary</w:t>
      </w:r>
      <w:r w:rsidRPr="001E25B1">
        <w:rPr>
          <w:color w:val="000000"/>
          <w:lang w:val="en-GB"/>
        </w:rPr>
        <w:t xml:space="preserve">, no. 19400/11, judgment of 4 December 2012, §§ 28-32), as well as to consider the special vulnerability of displaced persons in post-conflict situations (see ECtHR [GC], </w:t>
      </w:r>
      <w:proofErr w:type="spellStart"/>
      <w:r w:rsidRPr="001E25B1">
        <w:rPr>
          <w:i/>
          <w:color w:val="000000"/>
          <w:lang w:val="en-GB"/>
        </w:rPr>
        <w:t>Sargsyan</w:t>
      </w:r>
      <w:proofErr w:type="spellEnd"/>
      <w:r w:rsidRPr="001E25B1">
        <w:rPr>
          <w:i/>
          <w:color w:val="000000"/>
          <w:lang w:val="en-GB"/>
        </w:rPr>
        <w:t xml:space="preserve"> v. Azerbaijan, </w:t>
      </w:r>
      <w:r w:rsidRPr="001E25B1">
        <w:rPr>
          <w:color w:val="000000"/>
          <w:lang w:val="en-GB"/>
        </w:rPr>
        <w:t xml:space="preserve">no. 40167/06, decision of 14 </w:t>
      </w:r>
      <w:r w:rsidRPr="001E25B1">
        <w:rPr>
          <w:lang w:val="en-GB"/>
        </w:rPr>
        <w:t>December</w:t>
      </w:r>
      <w:r w:rsidRPr="001E25B1">
        <w:rPr>
          <w:color w:val="000000"/>
          <w:lang w:val="en-GB"/>
        </w:rPr>
        <w:t xml:space="preserve"> 2011, § 145; and ECtHR [GC], </w:t>
      </w:r>
      <w:proofErr w:type="spellStart"/>
      <w:r w:rsidRPr="001E25B1">
        <w:rPr>
          <w:i/>
          <w:color w:val="000000"/>
          <w:lang w:val="en-GB"/>
        </w:rPr>
        <w:t>Chiragov</w:t>
      </w:r>
      <w:proofErr w:type="spellEnd"/>
      <w:r w:rsidRPr="001E25B1">
        <w:rPr>
          <w:i/>
          <w:color w:val="000000"/>
          <w:lang w:val="en-GB"/>
        </w:rPr>
        <w:t xml:space="preserve"> and Others v. Armenia</w:t>
      </w:r>
      <w:r w:rsidRPr="001E25B1">
        <w:rPr>
          <w:color w:val="000000"/>
          <w:lang w:val="en-GB"/>
        </w:rPr>
        <w:t>, no. 13216/05, decision of 14 December 2011, § 146). While understanding that the deployment and the organisation of the police and justice apparatus occurred</w:t>
      </w:r>
      <w:r w:rsidRPr="001E25B1">
        <w:rPr>
          <w:lang w:val="en-GB"/>
        </w:rPr>
        <w:t xml:space="preserve"> gradually, the Panel deems that this process was completed in 2003 when the police and justice system in Kosovo was described as being “well-functioning” and “sustainable” by the UN Secretary-General (see </w:t>
      </w:r>
      <w:r w:rsidRPr="001E25B1">
        <w:rPr>
          <w:lang w:val="en-GB" w:eastAsia="en-US"/>
        </w:rPr>
        <w:t xml:space="preserve">§ </w:t>
      </w:r>
      <w:r w:rsidR="00E866B8">
        <w:fldChar w:fldCharType="begin"/>
      </w:r>
      <w:r w:rsidR="00E866B8">
        <w:instrText xml:space="preserve"> REF _Ref346123767 \r \h  \* MERGEFORMAT </w:instrText>
      </w:r>
      <w:r w:rsidR="00E866B8">
        <w:fldChar w:fldCharType="separate"/>
      </w:r>
      <w:r w:rsidR="001F3207" w:rsidRPr="001F3207">
        <w:rPr>
          <w:lang w:val="en-GB" w:eastAsia="en-US"/>
        </w:rPr>
        <w:t>23</w:t>
      </w:r>
      <w:r w:rsidR="00E866B8">
        <w:fldChar w:fldCharType="end"/>
      </w:r>
      <w:r w:rsidRPr="001E25B1">
        <w:rPr>
          <w:lang w:val="en-GB" w:eastAsia="en-US"/>
        </w:rPr>
        <w:t xml:space="preserve"> </w:t>
      </w:r>
      <w:r w:rsidRPr="001E25B1">
        <w:rPr>
          <w:lang w:val="en-GB"/>
        </w:rPr>
        <w:t>above).</w:t>
      </w:r>
      <w:bookmarkEnd w:id="83"/>
      <w:bookmarkEnd w:id="84"/>
    </w:p>
    <w:p w:rsidR="007B00BC" w:rsidRPr="001E25B1" w:rsidRDefault="007B00BC" w:rsidP="007A7177">
      <w:pPr>
        <w:pStyle w:val="ListParagraph"/>
        <w:suppressAutoHyphens w:val="0"/>
        <w:ind w:left="450" w:hanging="450"/>
        <w:contextualSpacing/>
        <w:jc w:val="both"/>
        <w:rPr>
          <w:color w:val="000000"/>
          <w:lang w:val="en-GB" w:eastAsia="en-US"/>
        </w:rPr>
      </w:pPr>
    </w:p>
    <w:p w:rsidR="007B00BC" w:rsidRPr="001E25B1" w:rsidRDefault="007B00BC" w:rsidP="007A7177">
      <w:pPr>
        <w:pStyle w:val="ListParagraph"/>
        <w:numPr>
          <w:ilvl w:val="0"/>
          <w:numId w:val="46"/>
        </w:numPr>
        <w:autoSpaceDE w:val="0"/>
        <w:ind w:left="450" w:hanging="450"/>
        <w:jc w:val="both"/>
        <w:rPr>
          <w:rStyle w:val="sb8d990e2"/>
          <w:color w:val="000000"/>
          <w:lang w:val="en-GB" w:eastAsia="en-US"/>
        </w:rPr>
      </w:pPr>
      <w:bookmarkStart w:id="85" w:name="_Ref366163789"/>
      <w:r w:rsidRPr="001E25B1">
        <w:rPr>
          <w:rStyle w:val="sb8d990e2"/>
          <w:lang w:val="en-GB"/>
        </w:rPr>
        <w:t xml:space="preserve">The Panel </w:t>
      </w:r>
      <w:r w:rsidRPr="001E25B1">
        <w:rPr>
          <w:lang w:val="en-GB"/>
        </w:rPr>
        <w:t>further</w:t>
      </w:r>
      <w:r w:rsidRPr="001E25B1">
        <w:rPr>
          <w:rStyle w:val="sb8d990e2"/>
          <w:lang w:val="en-GB"/>
        </w:rPr>
        <w:t xml:space="preserve"> notes that its task is not to review relevant</w:t>
      </w:r>
      <w:r w:rsidR="00F6239B" w:rsidRPr="001E25B1">
        <w:rPr>
          <w:rStyle w:val="sb8d990e2"/>
          <w:lang w:val="en-GB"/>
        </w:rPr>
        <w:t xml:space="preserve"> </w:t>
      </w:r>
      <w:r w:rsidRPr="001E25B1">
        <w:rPr>
          <w:rStyle w:val="sb8d990e2"/>
          <w:lang w:val="en-GB"/>
        </w:rPr>
        <w:t xml:space="preserve">practices or alleged obstacles to the conduct of effective investigations </w:t>
      </w:r>
      <w:r w:rsidRPr="001E25B1">
        <w:rPr>
          <w:rStyle w:val="s6b621b36"/>
          <w:i/>
          <w:lang w:val="en-GB"/>
        </w:rPr>
        <w:t xml:space="preserve">in </w:t>
      </w:r>
      <w:proofErr w:type="spellStart"/>
      <w:r w:rsidRPr="001E25B1">
        <w:rPr>
          <w:rStyle w:val="wordhighlighted"/>
          <w:i/>
          <w:lang w:val="en-GB"/>
        </w:rPr>
        <w:t>abstracto</w:t>
      </w:r>
      <w:proofErr w:type="spellEnd"/>
      <w:r w:rsidR="00F6239B" w:rsidRPr="001E25B1">
        <w:rPr>
          <w:rStyle w:val="sb8d990e2"/>
          <w:lang w:val="en-GB"/>
        </w:rPr>
        <w:t xml:space="preserve">, but only in relation to their </w:t>
      </w:r>
      <w:r w:rsidRPr="001E25B1">
        <w:rPr>
          <w:rStyle w:val="sb8d990e2"/>
          <w:lang w:val="en-GB"/>
        </w:rPr>
        <w:t>specific</w:t>
      </w:r>
      <w:r w:rsidR="00F6239B" w:rsidRPr="001E25B1">
        <w:rPr>
          <w:rStyle w:val="sb8d990e2"/>
          <w:lang w:val="en-GB"/>
        </w:rPr>
        <w:t xml:space="preserve"> </w:t>
      </w:r>
      <w:r w:rsidRPr="001E25B1">
        <w:rPr>
          <w:rStyle w:val="sb8d990e2"/>
          <w:lang w:val="en-GB"/>
        </w:rPr>
        <w:t>application</w:t>
      </w:r>
      <w:r w:rsidR="00F6239B" w:rsidRPr="001E25B1">
        <w:rPr>
          <w:rStyle w:val="sb8d990e2"/>
          <w:lang w:val="en-GB"/>
        </w:rPr>
        <w:t xml:space="preserve"> </w:t>
      </w:r>
      <w:r w:rsidRPr="001E25B1">
        <w:rPr>
          <w:rStyle w:val="sb8d990e2"/>
          <w:lang w:val="en-GB"/>
        </w:rPr>
        <w:t xml:space="preserve">to the particular circumstances of a situation subject of a complaint before </w:t>
      </w:r>
      <w:r w:rsidRPr="001E25B1">
        <w:rPr>
          <w:rStyle w:val="sb8d990e2"/>
          <w:color w:val="000000"/>
          <w:lang w:val="en-GB"/>
        </w:rPr>
        <w:t xml:space="preserve">it (see, ECtHR, </w:t>
      </w:r>
      <w:r w:rsidRPr="001E25B1">
        <w:rPr>
          <w:rStyle w:val="s6b621b36"/>
          <w:i/>
          <w:color w:val="000000"/>
          <w:lang w:val="en-GB"/>
        </w:rPr>
        <w:t>Brogan</w:t>
      </w:r>
      <w:r w:rsidRPr="001E25B1">
        <w:rPr>
          <w:rStyle w:val="s6b621b36"/>
          <w:i/>
          <w:lang w:val="en-GB"/>
        </w:rPr>
        <w:t xml:space="preserve"> and Others v. the United </w:t>
      </w:r>
      <w:r w:rsidRPr="001E25B1">
        <w:rPr>
          <w:rStyle w:val="s6b621b36"/>
          <w:i/>
          <w:color w:val="000000"/>
          <w:lang w:val="en-GB"/>
        </w:rPr>
        <w:t>Kingdom</w:t>
      </w:r>
      <w:r w:rsidRPr="001E25B1">
        <w:rPr>
          <w:rStyle w:val="sb8d990e2"/>
          <w:color w:val="000000"/>
          <w:lang w:val="en-GB"/>
        </w:rPr>
        <w:t xml:space="preserve">, </w:t>
      </w:r>
      <w:r w:rsidRPr="001E25B1">
        <w:rPr>
          <w:rStyle w:val="column01"/>
          <w:color w:val="000000"/>
          <w:lang w:val="en-GB"/>
        </w:rPr>
        <w:t>judgment of</w:t>
      </w:r>
      <w:r w:rsidRPr="001E25B1">
        <w:rPr>
          <w:rStyle w:val="sb8d990e2"/>
          <w:color w:val="000000"/>
          <w:lang w:val="en-GB"/>
        </w:rPr>
        <w:t xml:space="preserve"> 29</w:t>
      </w:r>
      <w:r w:rsidRPr="001E25B1">
        <w:rPr>
          <w:rStyle w:val="sb8d990e2"/>
          <w:lang w:val="en-GB"/>
        </w:rPr>
        <w:t xml:space="preserve"> November 1988,</w:t>
      </w:r>
      <w:r w:rsidRPr="001E25B1">
        <w:rPr>
          <w:lang w:val="en-GB"/>
        </w:rPr>
        <w:t xml:space="preserve"> </w:t>
      </w:r>
      <w:r w:rsidRPr="001E25B1">
        <w:rPr>
          <w:rStyle w:val="sb8d990e2"/>
          <w:lang w:val="en-GB"/>
        </w:rPr>
        <w:t xml:space="preserve">§ 53, Series A no. 145-B). </w:t>
      </w:r>
      <w:r w:rsidRPr="001E25B1">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1E25B1">
        <w:rPr>
          <w:rStyle w:val="sb8d990e2"/>
          <w:lang w:val="en-GB"/>
        </w:rPr>
        <w:t>For these reasons, the Panel considers that it will establish with regard to each case if all reasonable steps were taken to conduct an effective investigation as prescribed by Article 2,</w:t>
      </w:r>
      <w:r w:rsidRPr="001E25B1">
        <w:rPr>
          <w:lang w:val="en-GB"/>
        </w:rPr>
        <w:t xml:space="preserve"> </w:t>
      </w:r>
      <w:r w:rsidRPr="001E25B1">
        <w:rPr>
          <w:rStyle w:val="sb8d990e2"/>
          <w:lang w:val="en-GB"/>
        </w:rPr>
        <w:t>having regard to the realities of the investigative work in Kosovo.</w:t>
      </w:r>
      <w:bookmarkEnd w:id="85"/>
    </w:p>
    <w:p w:rsidR="007B00BC" w:rsidRPr="001E25B1" w:rsidRDefault="007B00BC" w:rsidP="007A7177">
      <w:pPr>
        <w:pStyle w:val="ListParagraph"/>
        <w:ind w:left="450" w:hanging="450"/>
        <w:rPr>
          <w:rStyle w:val="sb8d990e2"/>
          <w:color w:val="000000"/>
          <w:lang w:val="en-GB" w:eastAsia="en-US"/>
        </w:rPr>
      </w:pPr>
    </w:p>
    <w:p w:rsidR="007B00BC" w:rsidRPr="001E25B1" w:rsidRDefault="007B00BC" w:rsidP="007A7177">
      <w:pPr>
        <w:pStyle w:val="ListParagraph"/>
        <w:numPr>
          <w:ilvl w:val="0"/>
          <w:numId w:val="46"/>
        </w:numPr>
        <w:autoSpaceDE w:val="0"/>
        <w:ind w:left="450" w:hanging="450"/>
        <w:jc w:val="both"/>
        <w:rPr>
          <w:lang w:val="en-GB" w:eastAsia="nl-NL"/>
        </w:rPr>
      </w:pPr>
      <w:bookmarkStart w:id="86" w:name="_Ref374623719"/>
      <w:r w:rsidRPr="001E25B1">
        <w:rPr>
          <w:lang w:val="en-GB"/>
        </w:rPr>
        <w:t xml:space="preserve">Lastly, in response to the SRSG’s objection that Article 2 must be interpreted in a way which does not impose </w:t>
      </w:r>
      <w:r w:rsidRPr="001E25B1">
        <w:rPr>
          <w:color w:val="000000"/>
          <w:lang w:val="en-GB"/>
        </w:rPr>
        <w:t>an impossible or disproportionate burden on the</w:t>
      </w:r>
      <w:r w:rsidRPr="001E25B1">
        <w:rPr>
          <w:lang w:val="en-GB"/>
        </w:rPr>
        <w:t xml:space="preserve"> authorities, either in the context of </w:t>
      </w:r>
      <w:r w:rsidR="00027506" w:rsidRPr="001E25B1">
        <w:rPr>
          <w:lang w:val="en-GB"/>
        </w:rPr>
        <w:t>policing</w:t>
      </w:r>
      <w:r w:rsidRPr="001E25B1">
        <w:rPr>
          <w:lang w:val="en-GB"/>
        </w:rPr>
        <w:t xml:space="preserve"> activities or that of priorities and resources, the Panel takes into account that the European Court has established that what amounts to an impossible and/or disproportionate burden must be measured by the very particular facts and contexts (see ECtHR, </w:t>
      </w:r>
      <w:proofErr w:type="spellStart"/>
      <w:r w:rsidRPr="001E25B1">
        <w:rPr>
          <w:i/>
          <w:lang w:val="en-GB"/>
        </w:rPr>
        <w:t>Palić</w:t>
      </w:r>
      <w:proofErr w:type="spellEnd"/>
      <w:r w:rsidRPr="001E25B1">
        <w:rPr>
          <w:i/>
          <w:lang w:val="en-GB"/>
        </w:rPr>
        <w:t xml:space="preserve"> v. Bosnia and Herzegovina,</w:t>
      </w:r>
      <w:r w:rsidRPr="001E25B1">
        <w:rPr>
          <w:lang w:val="en-GB"/>
        </w:rPr>
        <w:t xml:space="preserve"> cited in § </w:t>
      </w:r>
      <w:r w:rsidR="00E866B8">
        <w:fldChar w:fldCharType="begin"/>
      </w:r>
      <w:r w:rsidR="00E866B8">
        <w:instrText xml:space="preserve"> REF _Ref346724174 \r \h  \* MERGEFORMAT </w:instrText>
      </w:r>
      <w:r w:rsidR="00E866B8">
        <w:fldChar w:fldCharType="separate"/>
      </w:r>
      <w:r w:rsidR="001F3207" w:rsidRPr="001F3207">
        <w:rPr>
          <w:lang w:val="en-GB"/>
        </w:rPr>
        <w:t>136</w:t>
      </w:r>
      <w:r w:rsidR="00E866B8">
        <w:fldChar w:fldCharType="end"/>
      </w:r>
      <w:r w:rsidRPr="001E25B1">
        <w:rPr>
          <w:lang w:val="en-GB"/>
        </w:rPr>
        <w:t xml:space="preserve"> above, at § 70; </w:t>
      </w:r>
      <w:proofErr w:type="spellStart"/>
      <w:r w:rsidRPr="001E25B1">
        <w:rPr>
          <w:i/>
          <w:lang w:val="en-GB"/>
        </w:rPr>
        <w:t>Brecknell</w:t>
      </w:r>
      <w:proofErr w:type="spellEnd"/>
      <w:r w:rsidRPr="001E25B1">
        <w:rPr>
          <w:i/>
          <w:lang w:val="en-GB"/>
        </w:rPr>
        <w:t xml:space="preserve"> v. The United Kingdom,</w:t>
      </w:r>
      <w:r w:rsidRPr="001E25B1">
        <w:rPr>
          <w:lang w:val="en-GB"/>
        </w:rPr>
        <w:t xml:space="preserve"> no. 32457/04, </w:t>
      </w:r>
      <w:r w:rsidR="005A25B5" w:rsidRPr="001E25B1">
        <w:rPr>
          <w:lang w:val="en-GB"/>
        </w:rPr>
        <w:t xml:space="preserve">judgment of </w:t>
      </w:r>
      <w:r w:rsidRPr="001E25B1">
        <w:rPr>
          <w:lang w:val="en-GB"/>
        </w:rPr>
        <w:t>27 November 2007, § 62).</w:t>
      </w:r>
      <w:bookmarkEnd w:id="86"/>
    </w:p>
    <w:p w:rsidR="001A6816" w:rsidRDefault="001A6816" w:rsidP="001A6816">
      <w:pPr>
        <w:contextualSpacing/>
        <w:jc w:val="both"/>
        <w:rPr>
          <w:rStyle w:val="sb8d990e2"/>
          <w:lang w:val="en-GB"/>
        </w:rPr>
      </w:pPr>
    </w:p>
    <w:p w:rsidR="00B746D4" w:rsidRPr="001E25B1" w:rsidRDefault="00B746D4" w:rsidP="001A6816">
      <w:pPr>
        <w:contextualSpacing/>
        <w:jc w:val="both"/>
        <w:rPr>
          <w:rStyle w:val="sb8d990e2"/>
          <w:lang w:val="en-GB"/>
        </w:rPr>
      </w:pPr>
    </w:p>
    <w:p w:rsidR="001A6816" w:rsidRPr="001E25B1" w:rsidRDefault="001A6816" w:rsidP="000B5FA8">
      <w:pPr>
        <w:pStyle w:val="ListParagraph"/>
        <w:numPr>
          <w:ilvl w:val="0"/>
          <w:numId w:val="25"/>
        </w:numPr>
        <w:contextualSpacing/>
        <w:jc w:val="both"/>
        <w:rPr>
          <w:i/>
          <w:lang w:val="en-GB"/>
        </w:rPr>
      </w:pPr>
      <w:r w:rsidRPr="001E25B1">
        <w:rPr>
          <w:i/>
          <w:lang w:val="en-GB"/>
        </w:rPr>
        <w:lastRenderedPageBreak/>
        <w:t>Compliance with Article 2 in the present case</w:t>
      </w:r>
    </w:p>
    <w:p w:rsidR="001A6816" w:rsidRPr="001E25B1" w:rsidRDefault="001A6816" w:rsidP="001A6816">
      <w:pPr>
        <w:contextualSpacing/>
        <w:jc w:val="both"/>
        <w:rPr>
          <w:rStyle w:val="sb8d990e2"/>
          <w:lang w:val="en-GB"/>
        </w:rPr>
      </w:pPr>
    </w:p>
    <w:p w:rsidR="00D042F2" w:rsidRPr="001E25B1" w:rsidRDefault="00013323" w:rsidP="007A7177">
      <w:pPr>
        <w:numPr>
          <w:ilvl w:val="0"/>
          <w:numId w:val="46"/>
        </w:numPr>
        <w:autoSpaceDE w:val="0"/>
        <w:ind w:left="450" w:hanging="450"/>
        <w:jc w:val="both"/>
        <w:rPr>
          <w:bCs/>
          <w:lang w:val="en-GB"/>
        </w:rPr>
      </w:pPr>
      <w:bookmarkStart w:id="87" w:name="_Ref374115553"/>
      <w:r w:rsidRPr="001E25B1">
        <w:rPr>
          <w:bCs/>
          <w:lang w:val="en-GB"/>
        </w:rPr>
        <w:t xml:space="preserve">Turning to the particulars of this case, the Panel notes </w:t>
      </w:r>
      <w:r w:rsidR="00D042F2" w:rsidRPr="001E25B1">
        <w:rPr>
          <w:bCs/>
          <w:lang w:val="en-GB"/>
        </w:rPr>
        <w:t xml:space="preserve">the </w:t>
      </w:r>
      <w:r w:rsidR="00D042F2" w:rsidRPr="001E25B1">
        <w:rPr>
          <w:lang w:val="en-GB"/>
        </w:rPr>
        <w:t>complainant’s statement</w:t>
      </w:r>
      <w:r w:rsidR="00D042F2" w:rsidRPr="001E25B1">
        <w:rPr>
          <w:bCs/>
          <w:lang w:val="en-GB"/>
        </w:rPr>
        <w:t xml:space="preserve"> </w:t>
      </w:r>
      <w:r w:rsidRPr="001E25B1">
        <w:rPr>
          <w:bCs/>
          <w:lang w:val="en-GB"/>
        </w:rPr>
        <w:t xml:space="preserve">that the </w:t>
      </w:r>
      <w:r w:rsidR="00996720">
        <w:rPr>
          <w:color w:val="000000"/>
          <w:lang w:val="en-GB"/>
        </w:rPr>
        <w:t xml:space="preserve">abduction and </w:t>
      </w:r>
      <w:r w:rsidR="00A3265C" w:rsidRPr="001E25B1">
        <w:rPr>
          <w:bCs/>
          <w:lang w:val="en-GB"/>
        </w:rPr>
        <w:t xml:space="preserve">disappearance </w:t>
      </w:r>
      <w:r w:rsidR="005A25B5" w:rsidRPr="001E25B1">
        <w:rPr>
          <w:bCs/>
          <w:lang w:val="en-GB"/>
        </w:rPr>
        <w:t xml:space="preserve">of </w:t>
      </w:r>
      <w:r w:rsidR="00B64D9E" w:rsidRPr="001E25B1">
        <w:rPr>
          <w:bCs/>
          <w:lang w:val="en-GB"/>
        </w:rPr>
        <w:t xml:space="preserve">Mr </w:t>
      </w:r>
      <w:r w:rsidR="00B64D9E" w:rsidRPr="001E25B1">
        <w:rPr>
          <w:color w:val="000000"/>
          <w:lang w:val="en-GB"/>
        </w:rPr>
        <w:t xml:space="preserve">Slobodan </w:t>
      </w:r>
      <w:proofErr w:type="spellStart"/>
      <w:r w:rsidR="00B64D9E" w:rsidRPr="001E25B1">
        <w:rPr>
          <w:color w:val="000000"/>
          <w:lang w:val="en-GB"/>
        </w:rPr>
        <w:t>Pejčinović</w:t>
      </w:r>
      <w:proofErr w:type="spellEnd"/>
      <w:r w:rsidR="00B64D9E" w:rsidRPr="001E25B1">
        <w:rPr>
          <w:color w:val="000000"/>
          <w:lang w:val="en-GB"/>
        </w:rPr>
        <w:t xml:space="preserve"> </w:t>
      </w:r>
      <w:r w:rsidRPr="001E25B1">
        <w:rPr>
          <w:lang w:val="en-GB"/>
        </w:rPr>
        <w:t xml:space="preserve">was </w:t>
      </w:r>
      <w:r w:rsidRPr="001E25B1">
        <w:rPr>
          <w:rStyle w:val="sb8d990e2"/>
          <w:lang w:val="en-GB"/>
        </w:rPr>
        <w:t>reported</w:t>
      </w:r>
      <w:r w:rsidRPr="001E25B1">
        <w:rPr>
          <w:lang w:val="en-GB"/>
        </w:rPr>
        <w:t xml:space="preserve"> promptly to </w:t>
      </w:r>
      <w:r w:rsidR="00D042F2" w:rsidRPr="001E25B1">
        <w:rPr>
          <w:lang w:val="en-GB"/>
        </w:rPr>
        <w:t>KFOR</w:t>
      </w:r>
      <w:r w:rsidR="001F61B0" w:rsidRPr="001E25B1">
        <w:rPr>
          <w:lang w:val="en-GB"/>
        </w:rPr>
        <w:t>, and later to UNMIK Police,</w:t>
      </w:r>
      <w:r w:rsidR="00D042F2" w:rsidRPr="001E25B1">
        <w:rPr>
          <w:lang w:val="en-GB"/>
        </w:rPr>
        <w:t xml:space="preserve"> </w:t>
      </w:r>
      <w:r w:rsidR="001F61B0" w:rsidRPr="001E25B1">
        <w:rPr>
          <w:lang w:val="en-GB"/>
        </w:rPr>
        <w:t xml:space="preserve">the ICTY, </w:t>
      </w:r>
      <w:r w:rsidR="00D042F2" w:rsidRPr="001E25B1">
        <w:rPr>
          <w:lang w:val="en-GB"/>
        </w:rPr>
        <w:t>the ICRC and other organisations.</w:t>
      </w:r>
    </w:p>
    <w:p w:rsidR="00D042F2" w:rsidRPr="001E25B1" w:rsidRDefault="00D042F2" w:rsidP="007A7177">
      <w:pPr>
        <w:autoSpaceDE w:val="0"/>
        <w:ind w:left="450" w:hanging="450"/>
        <w:jc w:val="both"/>
        <w:rPr>
          <w:bCs/>
          <w:lang w:val="en-GB"/>
        </w:rPr>
      </w:pPr>
    </w:p>
    <w:p w:rsidR="00D042F2" w:rsidRPr="00F01463" w:rsidRDefault="00013323" w:rsidP="007A7177">
      <w:pPr>
        <w:numPr>
          <w:ilvl w:val="0"/>
          <w:numId w:val="46"/>
        </w:numPr>
        <w:autoSpaceDE w:val="0"/>
        <w:ind w:left="450" w:hanging="450"/>
        <w:jc w:val="both"/>
        <w:rPr>
          <w:bCs/>
          <w:lang w:val="en-GB"/>
        </w:rPr>
      </w:pPr>
      <w:bookmarkStart w:id="88" w:name="_Ref374608876"/>
      <w:r w:rsidRPr="00F01463">
        <w:rPr>
          <w:lang w:val="en-GB"/>
        </w:rPr>
        <w:t xml:space="preserve">In this regard, </w:t>
      </w:r>
      <w:r w:rsidR="00D042F2" w:rsidRPr="00F01463">
        <w:rPr>
          <w:lang w:val="en-GB"/>
        </w:rPr>
        <w:t>the SRSG</w:t>
      </w:r>
      <w:r w:rsidR="00F6239B" w:rsidRPr="00F01463">
        <w:rPr>
          <w:lang w:val="en-GB"/>
        </w:rPr>
        <w:t xml:space="preserve"> </w:t>
      </w:r>
      <w:r w:rsidR="00D042F2" w:rsidRPr="00F01463">
        <w:rPr>
          <w:bCs/>
          <w:lang w:val="en-GB"/>
        </w:rPr>
        <w:t xml:space="preserve">asserts that </w:t>
      </w:r>
      <w:r w:rsidR="0071510F" w:rsidRPr="00F01463">
        <w:rPr>
          <w:bCs/>
          <w:lang w:val="en-GB"/>
        </w:rPr>
        <w:t xml:space="preserve">UNMIK became </w:t>
      </w:r>
      <w:r w:rsidRPr="00F01463">
        <w:rPr>
          <w:lang w:val="en-GB"/>
        </w:rPr>
        <w:t xml:space="preserve">aware of </w:t>
      </w:r>
      <w:r w:rsidR="00F6239B" w:rsidRPr="00F01463">
        <w:rPr>
          <w:lang w:val="en-GB"/>
        </w:rPr>
        <w:t xml:space="preserve">this </w:t>
      </w:r>
      <w:r w:rsidR="00996720" w:rsidRPr="00F01463">
        <w:rPr>
          <w:lang w:val="en-GB"/>
        </w:rPr>
        <w:t>case</w:t>
      </w:r>
      <w:r w:rsidR="00F6239B" w:rsidRPr="00F01463">
        <w:rPr>
          <w:lang w:val="en-GB"/>
        </w:rPr>
        <w:t xml:space="preserve"> </w:t>
      </w:r>
      <w:r w:rsidR="00D042F2" w:rsidRPr="00F01463">
        <w:rPr>
          <w:lang w:val="en-GB"/>
        </w:rPr>
        <w:t>some time in 200</w:t>
      </w:r>
      <w:r w:rsidR="00F6239B" w:rsidRPr="00F01463">
        <w:rPr>
          <w:lang w:val="en-GB"/>
        </w:rPr>
        <w:t>1</w:t>
      </w:r>
      <w:r w:rsidR="00D042F2" w:rsidRPr="00F01463">
        <w:rPr>
          <w:lang w:val="en-GB"/>
        </w:rPr>
        <w:t xml:space="preserve"> </w:t>
      </w:r>
      <w:r w:rsidRPr="00F01463">
        <w:rPr>
          <w:lang w:val="en-GB"/>
        </w:rPr>
        <w:t xml:space="preserve">(see § </w:t>
      </w:r>
      <w:r w:rsidR="00E866B8">
        <w:fldChar w:fldCharType="begin"/>
      </w:r>
      <w:r w:rsidR="00E866B8">
        <w:instrText xml:space="preserve"> REF _Ref374548348 \r \h  \* MERGEFORMAT </w:instrText>
      </w:r>
      <w:r w:rsidR="00E866B8">
        <w:fldChar w:fldCharType="separate"/>
      </w:r>
      <w:r w:rsidR="001F3207" w:rsidRPr="001F3207">
        <w:rPr>
          <w:lang w:val="en-GB"/>
        </w:rPr>
        <w:t>116</w:t>
      </w:r>
      <w:r w:rsidR="00E866B8">
        <w:fldChar w:fldCharType="end"/>
      </w:r>
      <w:r w:rsidR="00D042F2" w:rsidRPr="00F01463">
        <w:rPr>
          <w:lang w:val="en-GB"/>
        </w:rPr>
        <w:t xml:space="preserve"> </w:t>
      </w:r>
      <w:r w:rsidRPr="00F01463">
        <w:rPr>
          <w:lang w:val="en-GB"/>
        </w:rPr>
        <w:t>above</w:t>
      </w:r>
      <w:bookmarkEnd w:id="87"/>
      <w:r w:rsidR="001101DD" w:rsidRPr="00F01463">
        <w:rPr>
          <w:lang w:val="en-GB"/>
        </w:rPr>
        <w:t>).</w:t>
      </w:r>
      <w:r w:rsidR="00D042F2" w:rsidRPr="00F01463">
        <w:rPr>
          <w:lang w:val="en-GB"/>
        </w:rPr>
        <w:t xml:space="preserve"> </w:t>
      </w:r>
      <w:r w:rsidR="00F6239B" w:rsidRPr="00F01463">
        <w:rPr>
          <w:lang w:val="en-GB"/>
        </w:rPr>
        <w:t>From the documents available in the investigative file, t</w:t>
      </w:r>
      <w:r w:rsidR="00D042F2" w:rsidRPr="00F01463">
        <w:rPr>
          <w:lang w:val="en-GB"/>
        </w:rPr>
        <w:t xml:space="preserve">he Panel considers that </w:t>
      </w:r>
      <w:r w:rsidR="00023D12" w:rsidRPr="00F01463">
        <w:rPr>
          <w:lang w:val="en-GB"/>
        </w:rPr>
        <w:t xml:space="preserve">certainly </w:t>
      </w:r>
      <w:r w:rsidR="00DD65BB" w:rsidRPr="00F01463">
        <w:rPr>
          <w:lang w:val="en-GB"/>
        </w:rPr>
        <w:t>in</w:t>
      </w:r>
      <w:r w:rsidR="00D042F2" w:rsidRPr="00F01463">
        <w:rPr>
          <w:lang w:val="en-GB"/>
        </w:rPr>
        <w:t xml:space="preserve"> </w:t>
      </w:r>
      <w:r w:rsidR="00F62C62" w:rsidRPr="00F01463">
        <w:rPr>
          <w:lang w:val="en-GB"/>
        </w:rPr>
        <w:t xml:space="preserve">June </w:t>
      </w:r>
      <w:r w:rsidR="00D042F2" w:rsidRPr="00F01463">
        <w:rPr>
          <w:lang w:val="en-GB"/>
        </w:rPr>
        <w:t xml:space="preserve">2001, UNMIK was made aware about </w:t>
      </w:r>
      <w:r w:rsidR="00B64D9E" w:rsidRPr="00F01463">
        <w:rPr>
          <w:bCs/>
          <w:lang w:val="en-GB"/>
        </w:rPr>
        <w:t xml:space="preserve">Mr </w:t>
      </w:r>
      <w:r w:rsidR="00B64D9E" w:rsidRPr="00F01463">
        <w:rPr>
          <w:color w:val="000000"/>
          <w:lang w:val="en-GB"/>
        </w:rPr>
        <w:t xml:space="preserve">Slobodan </w:t>
      </w:r>
      <w:proofErr w:type="spellStart"/>
      <w:r w:rsidR="00B64D9E" w:rsidRPr="00F01463">
        <w:rPr>
          <w:color w:val="000000"/>
          <w:lang w:val="en-GB"/>
        </w:rPr>
        <w:t>Pejčinović’s</w:t>
      </w:r>
      <w:proofErr w:type="spellEnd"/>
      <w:r w:rsidR="00B64D9E" w:rsidRPr="00F01463">
        <w:rPr>
          <w:color w:val="000000"/>
          <w:lang w:val="en-GB"/>
        </w:rPr>
        <w:t xml:space="preserve"> </w:t>
      </w:r>
      <w:r w:rsidR="00996720" w:rsidRPr="00F01463">
        <w:rPr>
          <w:color w:val="000000"/>
          <w:lang w:val="en-GB"/>
        </w:rPr>
        <w:t xml:space="preserve">abduction and </w:t>
      </w:r>
      <w:r w:rsidR="00D042F2" w:rsidRPr="00F01463">
        <w:rPr>
          <w:lang w:val="en-GB"/>
        </w:rPr>
        <w:t xml:space="preserve">disappearance by the </w:t>
      </w:r>
      <w:r w:rsidR="00F62C62" w:rsidRPr="00F01463">
        <w:rPr>
          <w:lang w:val="en-GB"/>
        </w:rPr>
        <w:t xml:space="preserve">Serbian authorities </w:t>
      </w:r>
      <w:r w:rsidR="00D042F2" w:rsidRPr="00F01463">
        <w:rPr>
          <w:lang w:val="en-GB"/>
        </w:rPr>
        <w:t xml:space="preserve">and that by </w:t>
      </w:r>
      <w:r w:rsidR="00F62C62" w:rsidRPr="00F01463">
        <w:rPr>
          <w:lang w:val="en-GB"/>
        </w:rPr>
        <w:t xml:space="preserve">the end of 2001 </w:t>
      </w:r>
      <w:r w:rsidR="00D042F2" w:rsidRPr="00F01463">
        <w:rPr>
          <w:bCs/>
          <w:lang w:val="en-GB"/>
        </w:rPr>
        <w:t xml:space="preserve">UNMIK Police </w:t>
      </w:r>
      <w:r w:rsidR="00F62C62" w:rsidRPr="00F01463">
        <w:rPr>
          <w:bCs/>
          <w:lang w:val="en-GB"/>
        </w:rPr>
        <w:t xml:space="preserve">MPU </w:t>
      </w:r>
      <w:r w:rsidR="004B3E68" w:rsidRPr="00F01463">
        <w:rPr>
          <w:bCs/>
          <w:lang w:val="en-GB"/>
        </w:rPr>
        <w:t>had registered a case in this regard</w:t>
      </w:r>
      <w:r w:rsidR="00F62C62" w:rsidRPr="00F01463">
        <w:rPr>
          <w:bCs/>
          <w:lang w:val="en-GB"/>
        </w:rPr>
        <w:t xml:space="preserve"> </w:t>
      </w:r>
      <w:r w:rsidR="00B13990" w:rsidRPr="00F01463">
        <w:rPr>
          <w:lang w:val="en-GB"/>
        </w:rPr>
        <w:t xml:space="preserve">(see §§ </w:t>
      </w:r>
      <w:r w:rsidR="00E866B8">
        <w:fldChar w:fldCharType="begin"/>
      </w:r>
      <w:r w:rsidR="00E866B8">
        <w:instrText xml:space="preserve"> REF _Ref381695751 \r \h  \* MERGEFORMAT </w:instrText>
      </w:r>
      <w:r w:rsidR="00E866B8">
        <w:fldChar w:fldCharType="separate"/>
      </w:r>
      <w:r w:rsidR="001F3207" w:rsidRPr="001F3207">
        <w:rPr>
          <w:lang w:val="en-GB"/>
        </w:rPr>
        <w:t>40</w:t>
      </w:r>
      <w:r w:rsidR="00E866B8">
        <w:fldChar w:fldCharType="end"/>
      </w:r>
      <w:r w:rsidR="00B13990" w:rsidRPr="00F01463">
        <w:rPr>
          <w:lang w:val="en-GB"/>
        </w:rPr>
        <w:t xml:space="preserve"> and </w:t>
      </w:r>
      <w:r w:rsidR="00E866B8">
        <w:fldChar w:fldCharType="begin"/>
      </w:r>
      <w:r w:rsidR="00E866B8">
        <w:instrText xml:space="preserve"> REF _Ref381695752 \r \h  \* MERGEFORMAT </w:instrText>
      </w:r>
      <w:r w:rsidR="00E866B8">
        <w:fldChar w:fldCharType="separate"/>
      </w:r>
      <w:r w:rsidR="001F3207" w:rsidRPr="001F3207">
        <w:rPr>
          <w:lang w:val="en-GB"/>
        </w:rPr>
        <w:t>42</w:t>
      </w:r>
      <w:r w:rsidR="00E866B8">
        <w:fldChar w:fldCharType="end"/>
      </w:r>
      <w:r w:rsidR="00B13990" w:rsidRPr="00F01463">
        <w:rPr>
          <w:lang w:val="en-GB"/>
        </w:rPr>
        <w:t xml:space="preserve"> above)</w:t>
      </w:r>
      <w:r w:rsidR="00F62C62" w:rsidRPr="00F01463">
        <w:rPr>
          <w:bCs/>
          <w:lang w:val="en-GB"/>
        </w:rPr>
        <w:t>.</w:t>
      </w:r>
      <w:r w:rsidR="00B13990" w:rsidRPr="00F01463">
        <w:rPr>
          <w:bCs/>
          <w:lang w:val="en-GB"/>
        </w:rPr>
        <w:t xml:space="preserve"> On 23 June 2001, </w:t>
      </w:r>
      <w:r w:rsidR="006A647F" w:rsidRPr="00F01463">
        <w:rPr>
          <w:bCs/>
          <w:lang w:val="en-GB"/>
        </w:rPr>
        <w:t xml:space="preserve">the </w:t>
      </w:r>
      <w:r w:rsidR="00B13990" w:rsidRPr="00F01463">
        <w:rPr>
          <w:bCs/>
          <w:lang w:val="en-GB"/>
        </w:rPr>
        <w:t xml:space="preserve">UNMIK Police CCIU was asked by the MPU to undertake the investigation, but </w:t>
      </w:r>
      <w:r w:rsidR="006A647F" w:rsidRPr="00F01463">
        <w:rPr>
          <w:bCs/>
          <w:lang w:val="en-GB"/>
        </w:rPr>
        <w:t xml:space="preserve">the </w:t>
      </w:r>
      <w:r w:rsidR="00B13990" w:rsidRPr="00F01463">
        <w:rPr>
          <w:bCs/>
          <w:lang w:val="en-GB"/>
        </w:rPr>
        <w:t xml:space="preserve">CCIU refused (see </w:t>
      </w:r>
      <w:r w:rsidR="00E866B8">
        <w:fldChar w:fldCharType="begin"/>
      </w:r>
      <w:r w:rsidR="00E866B8">
        <w:instrText xml:space="preserve"> REF _Ref381695752 \r \h  \* MERGEFORMAT </w:instrText>
      </w:r>
      <w:r w:rsidR="00E866B8">
        <w:fldChar w:fldCharType="separate"/>
      </w:r>
      <w:r w:rsidR="001F3207" w:rsidRPr="001F3207">
        <w:rPr>
          <w:lang w:val="en-GB"/>
        </w:rPr>
        <w:t>42</w:t>
      </w:r>
      <w:r w:rsidR="00E866B8">
        <w:fldChar w:fldCharType="end"/>
      </w:r>
      <w:r w:rsidR="00B13990" w:rsidRPr="00F01463">
        <w:rPr>
          <w:lang w:val="en-GB"/>
        </w:rPr>
        <w:t>-</w:t>
      </w:r>
      <w:r w:rsidR="00E866B8">
        <w:fldChar w:fldCharType="begin"/>
      </w:r>
      <w:r w:rsidR="00E866B8">
        <w:instrText xml:space="preserve"> REF _Ref381696227 \r \h  \* MERGEFORMAT </w:instrText>
      </w:r>
      <w:r w:rsidR="00E866B8">
        <w:fldChar w:fldCharType="separate"/>
      </w:r>
      <w:r w:rsidR="001F3207" w:rsidRPr="001F3207">
        <w:rPr>
          <w:lang w:val="en-GB"/>
        </w:rPr>
        <w:t>43</w:t>
      </w:r>
      <w:r w:rsidR="00E866B8">
        <w:fldChar w:fldCharType="end"/>
      </w:r>
      <w:r w:rsidR="00B13990" w:rsidRPr="00F01463">
        <w:rPr>
          <w:lang w:val="en-GB"/>
        </w:rPr>
        <w:t xml:space="preserve"> above)</w:t>
      </w:r>
      <w:r w:rsidR="00B13990" w:rsidRPr="00F01463">
        <w:rPr>
          <w:bCs/>
          <w:lang w:val="en-GB"/>
        </w:rPr>
        <w:t>.</w:t>
      </w:r>
      <w:r w:rsidR="00DD65BB" w:rsidRPr="00F01463">
        <w:rPr>
          <w:bCs/>
          <w:lang w:val="en-GB"/>
        </w:rPr>
        <w:t xml:space="preserve"> The CCIU had eventually opened their investigation into this matter by</w:t>
      </w:r>
      <w:r w:rsidR="00DD65BB" w:rsidRPr="00F01463">
        <w:rPr>
          <w:color w:val="000000"/>
          <w:lang w:val="en-GB"/>
        </w:rPr>
        <w:t xml:space="preserve"> February 2003</w:t>
      </w:r>
      <w:r w:rsidR="00DD65BB" w:rsidRPr="00F01463">
        <w:rPr>
          <w:bCs/>
          <w:lang w:val="en-GB"/>
        </w:rPr>
        <w:t xml:space="preserve"> (see § </w:t>
      </w:r>
      <w:r w:rsidR="00E866B8">
        <w:fldChar w:fldCharType="begin"/>
      </w:r>
      <w:r w:rsidR="00E866B8">
        <w:instrText xml:space="preserve"> REF _Ref381699803 \r \h  \* MERGEFORMAT </w:instrText>
      </w:r>
      <w:r w:rsidR="00E866B8">
        <w:fldChar w:fldCharType="separate"/>
      </w:r>
      <w:r w:rsidR="001F3207" w:rsidRPr="001F3207">
        <w:rPr>
          <w:bCs/>
          <w:lang w:val="en-GB"/>
        </w:rPr>
        <w:t>48</w:t>
      </w:r>
      <w:r w:rsidR="00E866B8">
        <w:fldChar w:fldCharType="end"/>
      </w:r>
      <w:r w:rsidR="00DD65BB" w:rsidRPr="00F01463">
        <w:rPr>
          <w:bCs/>
          <w:lang w:val="en-GB"/>
        </w:rPr>
        <w:t xml:space="preserve"> above). </w:t>
      </w:r>
      <w:r w:rsidR="004B3E68" w:rsidRPr="00F01463">
        <w:rPr>
          <w:bCs/>
          <w:lang w:val="en-GB"/>
        </w:rPr>
        <w:t xml:space="preserve"> </w:t>
      </w:r>
      <w:bookmarkEnd w:id="88"/>
      <w:r w:rsidR="00F62C62" w:rsidRPr="00F01463">
        <w:rPr>
          <w:bCs/>
          <w:lang w:val="en-GB"/>
        </w:rPr>
        <w:t xml:space="preserve">Another case was </w:t>
      </w:r>
      <w:r w:rsidR="00745B32" w:rsidRPr="00F01463">
        <w:rPr>
          <w:bCs/>
          <w:lang w:val="en-GB"/>
        </w:rPr>
        <w:t xml:space="preserve">registered </w:t>
      </w:r>
      <w:r w:rsidR="00F62C62" w:rsidRPr="00F01463">
        <w:rPr>
          <w:bCs/>
          <w:lang w:val="en-GB"/>
        </w:rPr>
        <w:t xml:space="preserve">by </w:t>
      </w:r>
      <w:r w:rsidR="006A647F" w:rsidRPr="00F01463">
        <w:rPr>
          <w:bCs/>
          <w:lang w:val="en-GB"/>
        </w:rPr>
        <w:t xml:space="preserve">the </w:t>
      </w:r>
      <w:r w:rsidR="00F62C62" w:rsidRPr="00F01463">
        <w:rPr>
          <w:bCs/>
          <w:lang w:val="en-GB"/>
        </w:rPr>
        <w:t xml:space="preserve">MPU in </w:t>
      </w:r>
      <w:r w:rsidR="00F43932" w:rsidRPr="00F01463">
        <w:rPr>
          <w:bCs/>
          <w:lang w:val="en-GB"/>
        </w:rPr>
        <w:t xml:space="preserve">December </w:t>
      </w:r>
      <w:r w:rsidR="00F62C62" w:rsidRPr="00F01463">
        <w:rPr>
          <w:bCs/>
          <w:lang w:val="en-GB"/>
        </w:rPr>
        <w:t xml:space="preserve">2004 (see § </w:t>
      </w:r>
      <w:r w:rsidR="00E866B8">
        <w:fldChar w:fldCharType="begin"/>
      </w:r>
      <w:r w:rsidR="00E866B8">
        <w:instrText xml:space="preserve"> REF _Ref374619859 \r \h  \* MERGEFORMAT </w:instrText>
      </w:r>
      <w:r w:rsidR="00E866B8">
        <w:fldChar w:fldCharType="separate"/>
      </w:r>
      <w:r w:rsidR="001F3207" w:rsidRPr="001F3207">
        <w:rPr>
          <w:bCs/>
          <w:lang w:val="en-GB"/>
        </w:rPr>
        <w:t>54</w:t>
      </w:r>
      <w:r w:rsidR="00E866B8">
        <w:fldChar w:fldCharType="end"/>
      </w:r>
      <w:r w:rsidR="00F62C62" w:rsidRPr="00F01463">
        <w:rPr>
          <w:bCs/>
          <w:lang w:val="en-GB"/>
        </w:rPr>
        <w:t xml:space="preserve"> above).</w:t>
      </w:r>
    </w:p>
    <w:p w:rsidR="00013323" w:rsidRPr="001E25B1" w:rsidRDefault="00013323" w:rsidP="007A7177">
      <w:pPr>
        <w:pStyle w:val="ListParagraph"/>
        <w:suppressAutoHyphens w:val="0"/>
        <w:ind w:left="450" w:hanging="450"/>
        <w:contextualSpacing/>
        <w:jc w:val="both"/>
        <w:rPr>
          <w:lang w:val="en-GB" w:eastAsia="en-US"/>
        </w:rPr>
      </w:pPr>
    </w:p>
    <w:p w:rsidR="00013323" w:rsidRPr="001E25B1" w:rsidRDefault="00013323" w:rsidP="007A7177">
      <w:pPr>
        <w:numPr>
          <w:ilvl w:val="0"/>
          <w:numId w:val="46"/>
        </w:numPr>
        <w:autoSpaceDE w:val="0"/>
        <w:ind w:left="450" w:hanging="450"/>
        <w:contextualSpacing/>
        <w:jc w:val="both"/>
        <w:rPr>
          <w:lang w:val="en-GB"/>
        </w:rPr>
      </w:pPr>
      <w:r w:rsidRPr="001E25B1">
        <w:rPr>
          <w:lang w:val="en-GB"/>
        </w:rPr>
        <w:t xml:space="preserve">The purpose of this investigation was to </w:t>
      </w:r>
      <w:r w:rsidRPr="001E25B1">
        <w:rPr>
          <w:lang w:val="en-GB" w:eastAsia="en-GB"/>
        </w:rPr>
        <w:t xml:space="preserve">discover the truth about the events leading to the </w:t>
      </w:r>
      <w:r w:rsidR="006377A8" w:rsidRPr="007E450E">
        <w:rPr>
          <w:lang w:val="en-GB" w:eastAsia="en-GB"/>
        </w:rPr>
        <w:t xml:space="preserve">abduction and </w:t>
      </w:r>
      <w:r w:rsidRPr="007E450E">
        <w:rPr>
          <w:lang w:val="en-GB" w:eastAsia="en-GB"/>
        </w:rPr>
        <w:t xml:space="preserve">disappearance </w:t>
      </w:r>
      <w:r w:rsidR="004B3E68" w:rsidRPr="007E450E">
        <w:rPr>
          <w:bCs/>
          <w:lang w:val="en-GB"/>
        </w:rPr>
        <w:t xml:space="preserve">of </w:t>
      </w:r>
      <w:r w:rsidR="00B64D9E" w:rsidRPr="007E450E">
        <w:rPr>
          <w:bCs/>
          <w:lang w:val="en-GB"/>
        </w:rPr>
        <w:t xml:space="preserve">Mr </w:t>
      </w:r>
      <w:r w:rsidR="00B64D9E" w:rsidRPr="007E450E">
        <w:rPr>
          <w:color w:val="000000"/>
          <w:lang w:val="en-GB"/>
        </w:rPr>
        <w:t xml:space="preserve">Slobodan </w:t>
      </w:r>
      <w:proofErr w:type="spellStart"/>
      <w:r w:rsidR="00B64D9E" w:rsidRPr="007E450E">
        <w:rPr>
          <w:color w:val="000000"/>
          <w:lang w:val="en-GB"/>
        </w:rPr>
        <w:t>Pejčinović</w:t>
      </w:r>
      <w:proofErr w:type="spellEnd"/>
      <w:r w:rsidRPr="007E450E">
        <w:rPr>
          <w:lang w:val="en-GB"/>
        </w:rPr>
        <w:t xml:space="preserve">, </w:t>
      </w:r>
      <w:r w:rsidR="00CA088E" w:rsidRPr="007E450E">
        <w:rPr>
          <w:lang w:val="en-GB"/>
        </w:rPr>
        <w:t>to establish his fate and to identify</w:t>
      </w:r>
      <w:r w:rsidR="00CA088E" w:rsidRPr="001E25B1">
        <w:rPr>
          <w:lang w:val="en-GB"/>
        </w:rPr>
        <w:t xml:space="preserve"> the perpetrators</w:t>
      </w:r>
      <w:r w:rsidR="00CA088E" w:rsidRPr="001E25B1">
        <w:rPr>
          <w:lang w:val="en-GB" w:eastAsia="en-GB"/>
        </w:rPr>
        <w:t xml:space="preserve">. To fulfil these purposes, those conducting the investigation were required to seek, collect and preserve evidentiary material; to identify possible </w:t>
      </w:r>
      <w:r w:rsidR="00CA088E" w:rsidRPr="001E25B1">
        <w:rPr>
          <w:lang w:val="en-GB"/>
        </w:rPr>
        <w:t>witnesses</w:t>
      </w:r>
      <w:r w:rsidR="00CA088E" w:rsidRPr="001E25B1">
        <w:rPr>
          <w:lang w:val="en-GB" w:eastAsia="en-GB"/>
        </w:rPr>
        <w:t xml:space="preserve"> and to obtain their statements; to identify the perpetrator(s) and bring them before a competent court established by law.</w:t>
      </w:r>
    </w:p>
    <w:p w:rsidR="00CA088E" w:rsidRPr="001E25B1" w:rsidRDefault="00CA088E" w:rsidP="007A7177">
      <w:pPr>
        <w:pStyle w:val="ListParagraph"/>
        <w:ind w:left="450" w:hanging="450"/>
        <w:rPr>
          <w:lang w:val="en-GB"/>
        </w:rPr>
      </w:pPr>
    </w:p>
    <w:p w:rsidR="00013323" w:rsidRPr="00F01463" w:rsidRDefault="00013323" w:rsidP="007A7177">
      <w:pPr>
        <w:numPr>
          <w:ilvl w:val="0"/>
          <w:numId w:val="46"/>
        </w:numPr>
        <w:ind w:left="450" w:hanging="450"/>
        <w:jc w:val="both"/>
        <w:rPr>
          <w:lang w:val="en-GB" w:eastAsia="en-GB"/>
        </w:rPr>
      </w:pPr>
      <w:bookmarkStart w:id="89" w:name="_Ref374115041"/>
      <w:r w:rsidRPr="001E25B1">
        <w:rPr>
          <w:lang w:val="en-GB" w:eastAsia="en-GB"/>
        </w:rPr>
        <w:t>The Panel recalls that in order to be effective, the investigati</w:t>
      </w:r>
      <w:r w:rsidR="004F4351" w:rsidRPr="001E25B1">
        <w:rPr>
          <w:lang w:val="en-GB" w:eastAsia="en-GB"/>
        </w:rPr>
        <w:t>ve</w:t>
      </w:r>
      <w:r w:rsidRPr="001E25B1">
        <w:rPr>
          <w:lang w:val="en-GB" w:eastAsia="en-GB"/>
        </w:rPr>
        <w:t xml:space="preserve"> actions must be conducted promptly and expeditiously, with the authorities taking all reasonable steps and following obvious lines of enquiry to secure the evidence concerning the incident, including, </w:t>
      </w:r>
      <w:r w:rsidRPr="001E25B1">
        <w:rPr>
          <w:i/>
          <w:lang w:val="en-GB" w:eastAsia="en-GB"/>
        </w:rPr>
        <w:t>inter alia</w:t>
      </w:r>
      <w:r w:rsidRPr="001E25B1">
        <w:rPr>
          <w:lang w:val="en-GB" w:eastAsia="en-GB"/>
        </w:rPr>
        <w:t xml:space="preserve"> eye-witness </w:t>
      </w:r>
      <w:r w:rsidRPr="001E25B1">
        <w:rPr>
          <w:lang w:val="en-GB"/>
        </w:rPr>
        <w:t>testimony</w:t>
      </w:r>
      <w:r w:rsidRPr="001E25B1">
        <w:rPr>
          <w:lang w:val="en-GB" w:eastAsia="en-GB"/>
        </w:rPr>
        <w:t xml:space="preserve">, forensic evidence etc. The investigation must also ensure a sufficient element of public scrutiny and be reasonably </w:t>
      </w:r>
      <w:r w:rsidRPr="001E25B1">
        <w:rPr>
          <w:lang w:val="en-GB"/>
        </w:rPr>
        <w:t>accessible to the victim’s family. T</w:t>
      </w:r>
      <w:r w:rsidRPr="001E25B1">
        <w:rPr>
          <w:lang w:val="en-GB" w:eastAsia="en-GB"/>
        </w:rPr>
        <w:t xml:space="preserve">he investigation’s conclusion must be based on thorough, objective and impartial analysis of all </w:t>
      </w:r>
      <w:r w:rsidRPr="00F01463">
        <w:rPr>
          <w:lang w:val="en-GB" w:eastAsia="en-GB"/>
        </w:rPr>
        <w:t xml:space="preserve">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F01463">
        <w:rPr>
          <w:bCs/>
          <w:lang w:val="en-GB"/>
        </w:rPr>
        <w:t xml:space="preserve">(see §§ </w:t>
      </w:r>
      <w:r w:rsidR="00E866B8">
        <w:fldChar w:fldCharType="begin"/>
      </w:r>
      <w:r w:rsidR="00E866B8">
        <w:instrText xml:space="preserve"> REF _Ref346724174 \r \h  \* MERGEFORMAT </w:instrText>
      </w:r>
      <w:r w:rsidR="00E866B8">
        <w:fldChar w:fldCharType="separate"/>
      </w:r>
      <w:r w:rsidR="001F3207" w:rsidRPr="001F3207">
        <w:rPr>
          <w:bCs/>
          <w:lang w:val="en-GB"/>
        </w:rPr>
        <w:t>136</w:t>
      </w:r>
      <w:r w:rsidR="00E866B8">
        <w:fldChar w:fldCharType="end"/>
      </w:r>
      <w:r w:rsidR="004B3E68" w:rsidRPr="00F01463">
        <w:rPr>
          <w:bCs/>
          <w:lang w:val="en-GB"/>
        </w:rPr>
        <w:t>-</w:t>
      </w:r>
      <w:r w:rsidR="00E866B8">
        <w:fldChar w:fldCharType="begin"/>
      </w:r>
      <w:r w:rsidR="00E866B8">
        <w:instrText xml:space="preserve"> REF _Ref374549484 \r \h  \* MERGEFORMAT </w:instrText>
      </w:r>
      <w:r w:rsidR="00E866B8">
        <w:fldChar w:fldCharType="separate"/>
      </w:r>
      <w:r w:rsidR="001F3207" w:rsidRPr="001F3207">
        <w:rPr>
          <w:bCs/>
          <w:lang w:val="en-GB"/>
        </w:rPr>
        <w:t>137</w:t>
      </w:r>
      <w:r w:rsidR="00E866B8">
        <w:fldChar w:fldCharType="end"/>
      </w:r>
      <w:r w:rsidRPr="00F01463">
        <w:rPr>
          <w:bCs/>
          <w:lang w:val="en-GB"/>
        </w:rPr>
        <w:t xml:space="preserve"> above).</w:t>
      </w:r>
      <w:bookmarkEnd w:id="89"/>
    </w:p>
    <w:p w:rsidR="00013323" w:rsidRPr="00F01463" w:rsidRDefault="00013323" w:rsidP="007A7177">
      <w:pPr>
        <w:pStyle w:val="ListParagraph"/>
        <w:suppressAutoHyphens w:val="0"/>
        <w:ind w:left="450" w:hanging="450"/>
        <w:contextualSpacing/>
        <w:jc w:val="both"/>
        <w:rPr>
          <w:lang w:val="en-GB" w:eastAsia="en-US"/>
        </w:rPr>
      </w:pPr>
    </w:p>
    <w:p w:rsidR="00013323" w:rsidRPr="00F01463" w:rsidRDefault="00013323" w:rsidP="007A7177">
      <w:pPr>
        <w:numPr>
          <w:ilvl w:val="0"/>
          <w:numId w:val="46"/>
        </w:numPr>
        <w:tabs>
          <w:tab w:val="num" w:pos="450"/>
        </w:tabs>
        <w:ind w:left="450" w:hanging="450"/>
        <w:jc w:val="both"/>
        <w:rPr>
          <w:lang w:val="en-GB"/>
        </w:rPr>
      </w:pPr>
      <w:r w:rsidRPr="00F01463">
        <w:rPr>
          <w:bCs/>
          <w:lang w:val="en-GB"/>
        </w:rPr>
        <w:t>The</w:t>
      </w:r>
      <w:r w:rsidRPr="00F01463">
        <w:rPr>
          <w:lang w:val="en-GB"/>
        </w:rPr>
        <w:t xml:space="preserve"> Panel notes that there were obvious shortcomings in the conduct of the investigation from its </w:t>
      </w:r>
      <w:r w:rsidRPr="00F01463">
        <w:rPr>
          <w:lang w:val="en-GB" w:eastAsia="en-GB"/>
        </w:rPr>
        <w:t>inception</w:t>
      </w:r>
      <w:r w:rsidRPr="00F01463">
        <w:rPr>
          <w:lang w:val="en-GB"/>
        </w:rPr>
        <w:t xml:space="preserve">. However, in light of the considerations developed above concerning its limited temporal jurisdiction (see § </w:t>
      </w:r>
      <w:r w:rsidR="00E866B8">
        <w:fldChar w:fldCharType="begin"/>
      </w:r>
      <w:r w:rsidR="00E866B8">
        <w:instrText xml:space="preserve"> REF _Ref374114057 \r \h  \* MERGEFORMAT </w:instrText>
      </w:r>
      <w:r w:rsidR="00E866B8">
        <w:fldChar w:fldCharType="separate"/>
      </w:r>
      <w:r w:rsidR="001F3207" w:rsidRPr="001F3207">
        <w:rPr>
          <w:lang w:val="en-GB"/>
        </w:rPr>
        <w:t>105</w:t>
      </w:r>
      <w:r w:rsidR="00E866B8">
        <w:fldChar w:fldCharType="end"/>
      </w:r>
      <w:r w:rsidRPr="00F01463">
        <w:rPr>
          <w:lang w:val="en-GB"/>
        </w:rPr>
        <w:t xml:space="preserve"> above), the Panel recalls that it is competent </w:t>
      </w:r>
      <w:r w:rsidRPr="00F01463">
        <w:rPr>
          <w:i/>
          <w:lang w:val="en-GB"/>
        </w:rPr>
        <w:t>ratione temporis</w:t>
      </w:r>
      <w:r w:rsidRPr="00F01463">
        <w:rPr>
          <w:lang w:val="en-GB"/>
        </w:rPr>
        <w:t xml:space="preserve"> to evaluate the compliance of the investigation with Article 2 of the ECHR only for the period after 23 April 2005, while taking into consideration the state of the case at that date (see ECtHR, </w:t>
      </w:r>
      <w:proofErr w:type="spellStart"/>
      <w:r w:rsidRPr="00F01463">
        <w:rPr>
          <w:i/>
          <w:lang w:val="en-GB"/>
        </w:rPr>
        <w:t>Palić</w:t>
      </w:r>
      <w:proofErr w:type="spellEnd"/>
      <w:r w:rsidRPr="00F01463">
        <w:rPr>
          <w:i/>
          <w:lang w:val="en-GB"/>
        </w:rPr>
        <w:t xml:space="preserve"> v. Bosnia and Herzegovina,</w:t>
      </w:r>
      <w:r w:rsidRPr="00F01463">
        <w:rPr>
          <w:lang w:val="en-GB"/>
        </w:rPr>
        <w:t xml:space="preserve"> cited in § </w:t>
      </w:r>
      <w:r w:rsidR="00E866B8">
        <w:fldChar w:fldCharType="begin"/>
      </w:r>
      <w:r w:rsidR="00E866B8">
        <w:instrText xml:space="preserve"> REF _Ref346724174 \r \h  \* MERGEFORMAT </w:instrText>
      </w:r>
      <w:r w:rsidR="00E866B8">
        <w:fldChar w:fldCharType="separate"/>
      </w:r>
      <w:r w:rsidR="001F3207" w:rsidRPr="001F3207">
        <w:rPr>
          <w:lang w:val="en-GB"/>
        </w:rPr>
        <w:t>136</w:t>
      </w:r>
      <w:r w:rsidR="00E866B8">
        <w:fldChar w:fldCharType="end"/>
      </w:r>
      <w:r w:rsidR="004B3E68" w:rsidRPr="00F01463">
        <w:rPr>
          <w:lang w:val="en-GB"/>
        </w:rPr>
        <w:t xml:space="preserve"> </w:t>
      </w:r>
      <w:r w:rsidRPr="00F01463">
        <w:rPr>
          <w:lang w:val="en-GB"/>
        </w:rPr>
        <w:t xml:space="preserve">above, at § 70). The period under review ends on 9 December 2008, with EULEX taking over responsibility in the area of administration of justice (see § </w:t>
      </w:r>
      <w:r w:rsidR="00E866B8">
        <w:fldChar w:fldCharType="begin"/>
      </w:r>
      <w:r w:rsidR="00E866B8">
        <w:instrText xml:space="preserve"> REF _Ref374114113 \r \h  \* MERGEFORMAT </w:instrText>
      </w:r>
      <w:r w:rsidR="00E866B8">
        <w:fldChar w:fldCharType="separate"/>
      </w:r>
      <w:r w:rsidR="001F3207" w:rsidRPr="001F3207">
        <w:rPr>
          <w:lang w:val="en-GB"/>
        </w:rPr>
        <w:t>26</w:t>
      </w:r>
      <w:r w:rsidR="00E866B8">
        <w:fldChar w:fldCharType="end"/>
      </w:r>
      <w:r w:rsidRPr="00F01463">
        <w:rPr>
          <w:lang w:val="en-GB"/>
        </w:rPr>
        <w:t xml:space="preserve"> above).</w:t>
      </w:r>
    </w:p>
    <w:p w:rsidR="00013323" w:rsidRPr="00F01463" w:rsidRDefault="00013323" w:rsidP="007A7177">
      <w:pPr>
        <w:pStyle w:val="ListParagraph"/>
        <w:ind w:left="450" w:hanging="450"/>
        <w:rPr>
          <w:lang w:val="en-GB"/>
        </w:rPr>
      </w:pPr>
    </w:p>
    <w:p w:rsidR="004B3E68" w:rsidRPr="001E25B1" w:rsidRDefault="004B3E68" w:rsidP="007A7177">
      <w:pPr>
        <w:numPr>
          <w:ilvl w:val="0"/>
          <w:numId w:val="46"/>
        </w:numPr>
        <w:tabs>
          <w:tab w:val="num" w:pos="450"/>
        </w:tabs>
        <w:ind w:left="450" w:hanging="450"/>
        <w:jc w:val="both"/>
        <w:rPr>
          <w:lang w:val="en-GB"/>
        </w:rPr>
      </w:pPr>
      <w:bookmarkStart w:id="90" w:name="_Ref374611899"/>
      <w:r w:rsidRPr="00F01463">
        <w:rPr>
          <w:lang w:val="en-GB"/>
        </w:rPr>
        <w:t xml:space="preserve">The Panel notes in this regard that according to the 2000 Annual Report of UNMIK Police, the complete executive policing powers in the </w:t>
      </w:r>
      <w:proofErr w:type="spellStart"/>
      <w:r w:rsidR="00856D72" w:rsidRPr="00F01463">
        <w:rPr>
          <w:lang w:val="en-GB"/>
        </w:rPr>
        <w:t>Pejё</w:t>
      </w:r>
      <w:proofErr w:type="spellEnd"/>
      <w:r w:rsidR="00856D72" w:rsidRPr="00F01463">
        <w:rPr>
          <w:lang w:val="en-GB"/>
        </w:rPr>
        <w:t>/</w:t>
      </w:r>
      <w:proofErr w:type="spellStart"/>
      <w:r w:rsidR="00856D72" w:rsidRPr="00F01463">
        <w:rPr>
          <w:lang w:val="en-GB"/>
        </w:rPr>
        <w:t>Peć</w:t>
      </w:r>
      <w:proofErr w:type="spellEnd"/>
      <w:r w:rsidR="00745B32" w:rsidRPr="00F01463">
        <w:rPr>
          <w:lang w:val="en-GB"/>
        </w:rPr>
        <w:t xml:space="preserve"> </w:t>
      </w:r>
      <w:r w:rsidRPr="00F01463">
        <w:rPr>
          <w:lang w:val="en-GB"/>
        </w:rPr>
        <w:t xml:space="preserve">region, including criminal investigations, were under </w:t>
      </w:r>
      <w:r w:rsidR="00CA088E" w:rsidRPr="00F01463">
        <w:rPr>
          <w:lang w:val="en-GB"/>
        </w:rPr>
        <w:t xml:space="preserve">the </w:t>
      </w:r>
      <w:r w:rsidRPr="00F01463">
        <w:rPr>
          <w:lang w:val="en-GB"/>
        </w:rPr>
        <w:t xml:space="preserve">full control of UNMIK Police </w:t>
      </w:r>
      <w:r w:rsidR="00856D72" w:rsidRPr="00F01463">
        <w:rPr>
          <w:lang w:val="en-GB"/>
        </w:rPr>
        <w:t>by June 2000</w:t>
      </w:r>
      <w:r w:rsidRPr="00F01463">
        <w:rPr>
          <w:lang w:val="en-GB"/>
        </w:rPr>
        <w:t>. Therefore, it was</w:t>
      </w:r>
      <w:r w:rsidRPr="001E25B1">
        <w:rPr>
          <w:lang w:val="en-GB"/>
        </w:rPr>
        <w:t xml:space="preserve"> UNMIK’s responsibility to ensure, </w:t>
      </w:r>
      <w:r w:rsidRPr="001E25B1">
        <w:rPr>
          <w:i/>
          <w:lang w:val="en-GB"/>
        </w:rPr>
        <w:t>first</w:t>
      </w:r>
      <w:r w:rsidRPr="001E25B1">
        <w:rPr>
          <w:lang w:val="en-GB"/>
        </w:rPr>
        <w:t xml:space="preserve">, that the investigation is conducted expeditiously and efficiently; </w:t>
      </w:r>
      <w:r w:rsidRPr="001E25B1">
        <w:rPr>
          <w:i/>
          <w:lang w:val="en-GB"/>
        </w:rPr>
        <w:t>second</w:t>
      </w:r>
      <w:r w:rsidRPr="001E25B1">
        <w:rPr>
          <w:lang w:val="en-GB"/>
        </w:rPr>
        <w:t xml:space="preserve">, that all relevant investigative material is properly handed over to the </w:t>
      </w:r>
      <w:r w:rsidRPr="001E25B1">
        <w:rPr>
          <w:lang w:val="en-GB"/>
        </w:rPr>
        <w:lastRenderedPageBreak/>
        <w:t xml:space="preserve">authority taking over responsibility for </w:t>
      </w:r>
      <w:r w:rsidR="00C0735E" w:rsidRPr="001E25B1">
        <w:rPr>
          <w:lang w:val="en-GB"/>
        </w:rPr>
        <w:t xml:space="preserve">the </w:t>
      </w:r>
      <w:r w:rsidRPr="001E25B1">
        <w:rPr>
          <w:lang w:val="en-GB"/>
        </w:rPr>
        <w:t xml:space="preserve">investigation (EULEX); and </w:t>
      </w:r>
      <w:r w:rsidRPr="001E25B1">
        <w:rPr>
          <w:i/>
          <w:lang w:val="en-GB"/>
        </w:rPr>
        <w:t>third</w:t>
      </w:r>
      <w:r w:rsidRPr="001E25B1">
        <w:rPr>
          <w:lang w:val="en-GB"/>
        </w:rPr>
        <w:t>, that the investigative files could be traced and retrieved, should a need for that arise at any later stage.</w:t>
      </w:r>
      <w:bookmarkEnd w:id="90"/>
    </w:p>
    <w:p w:rsidR="00013323" w:rsidRPr="001E25B1" w:rsidRDefault="00013323" w:rsidP="007A7177">
      <w:pPr>
        <w:pStyle w:val="ListParagraph"/>
        <w:ind w:left="450" w:hanging="450"/>
        <w:rPr>
          <w:lang w:val="en-GB"/>
        </w:rPr>
      </w:pPr>
    </w:p>
    <w:p w:rsidR="00013323" w:rsidRPr="00F01463" w:rsidRDefault="00D73DA6" w:rsidP="007A7177">
      <w:pPr>
        <w:numPr>
          <w:ilvl w:val="0"/>
          <w:numId w:val="46"/>
        </w:numPr>
        <w:tabs>
          <w:tab w:val="num" w:pos="450"/>
        </w:tabs>
        <w:ind w:left="450" w:hanging="450"/>
        <w:jc w:val="both"/>
        <w:rPr>
          <w:lang w:val="en-GB"/>
        </w:rPr>
      </w:pPr>
      <w:r w:rsidRPr="00F01463">
        <w:rPr>
          <w:lang w:val="en-GB"/>
        </w:rPr>
        <w:t xml:space="preserve">Having noted </w:t>
      </w:r>
      <w:r w:rsidR="00013323" w:rsidRPr="00F01463">
        <w:rPr>
          <w:lang w:val="en-GB"/>
        </w:rPr>
        <w:t xml:space="preserve">the SRSG’s assertion that the file submitted to the Panel may be incomplete, and </w:t>
      </w:r>
      <w:r w:rsidRPr="00F01463">
        <w:rPr>
          <w:lang w:val="en-GB"/>
        </w:rPr>
        <w:t>the lack of</w:t>
      </w:r>
      <w:r w:rsidR="00013323" w:rsidRPr="00F01463">
        <w:rPr>
          <w:lang w:val="en-GB"/>
        </w:rPr>
        <w:t xml:space="preserve"> further explanation in relation to this (see § </w:t>
      </w:r>
      <w:r w:rsidR="00E866B8">
        <w:fldChar w:fldCharType="begin"/>
      </w:r>
      <w:r w:rsidR="00E866B8">
        <w:instrText xml:space="preserve"> REF _Ref367285538 \r \h  \* MERGEFORMAT </w:instrText>
      </w:r>
      <w:r w:rsidR="00E866B8">
        <w:fldChar w:fldCharType="separate"/>
      </w:r>
      <w:r w:rsidR="001F3207" w:rsidRPr="001F3207">
        <w:rPr>
          <w:lang w:val="en-GB"/>
        </w:rPr>
        <w:t>120</w:t>
      </w:r>
      <w:r w:rsidR="00E866B8">
        <w:fldChar w:fldCharType="end"/>
      </w:r>
      <w:r w:rsidR="00013323" w:rsidRPr="00F01463">
        <w:rPr>
          <w:lang w:val="en-GB"/>
        </w:rPr>
        <w:t xml:space="preserve"> above)</w:t>
      </w:r>
      <w:r w:rsidRPr="00F01463">
        <w:rPr>
          <w:lang w:val="en-GB"/>
        </w:rPr>
        <w:t>,</w:t>
      </w:r>
      <w:r w:rsidR="00013323" w:rsidRPr="00F01463">
        <w:rPr>
          <w:lang w:val="en-GB"/>
        </w:rPr>
        <w:t xml:space="preserve"> </w:t>
      </w:r>
      <w:r w:rsidRPr="00F01463">
        <w:rPr>
          <w:lang w:val="en-GB"/>
        </w:rPr>
        <w:t>t</w:t>
      </w:r>
      <w:r w:rsidR="00013323" w:rsidRPr="00F01463">
        <w:rPr>
          <w:lang w:val="en-GB"/>
        </w:rPr>
        <w:t xml:space="preserve">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EULEX; or UNMIK failed to retrieve the complete file from the current custodian. The Panel has already noted above that it has no reason to doubt UNMIK’s good faith in seeking to provide the complete investigative file for its review (see § </w:t>
      </w:r>
      <w:r w:rsidR="00E866B8">
        <w:fldChar w:fldCharType="begin"/>
      </w:r>
      <w:r w:rsidR="00E866B8">
        <w:instrText xml:space="preserve"> REF _Ref373945461 \r \h  \* MERGEFORMAT </w:instrText>
      </w:r>
      <w:r w:rsidR="00E866B8">
        <w:fldChar w:fldCharType="separate"/>
      </w:r>
      <w:r w:rsidR="001F3207" w:rsidRPr="001F3207">
        <w:rPr>
          <w:lang w:val="en-GB"/>
        </w:rPr>
        <w:t>130</w:t>
      </w:r>
      <w:r w:rsidR="00E866B8">
        <w:fldChar w:fldCharType="end"/>
      </w:r>
      <w:r w:rsidR="00013323" w:rsidRPr="00F01463">
        <w:rPr>
          <w:lang w:val="en-GB"/>
        </w:rPr>
        <w:t xml:space="preserve"> above). However, the Panel considers that whichever of these potential explanations is applicable, it would indicate a failure directly attributable to UNMIK, either when it was exercising its executive functions, or in its current capacity.</w:t>
      </w:r>
    </w:p>
    <w:p w:rsidR="00013323" w:rsidRPr="00F01463" w:rsidRDefault="00013323" w:rsidP="007A7177">
      <w:pPr>
        <w:pStyle w:val="ListParagraph"/>
        <w:tabs>
          <w:tab w:val="left" w:pos="2025"/>
        </w:tabs>
        <w:ind w:left="450" w:hanging="450"/>
        <w:rPr>
          <w:lang w:val="en-GB"/>
        </w:rPr>
      </w:pPr>
    </w:p>
    <w:p w:rsidR="00434DB5" w:rsidRPr="00F01463" w:rsidRDefault="00745B32" w:rsidP="00745B32">
      <w:pPr>
        <w:numPr>
          <w:ilvl w:val="0"/>
          <w:numId w:val="46"/>
        </w:numPr>
        <w:tabs>
          <w:tab w:val="num" w:pos="450"/>
        </w:tabs>
        <w:ind w:left="450" w:hanging="450"/>
        <w:jc w:val="both"/>
        <w:rPr>
          <w:color w:val="000000"/>
          <w:lang w:val="en-GB"/>
        </w:rPr>
      </w:pPr>
      <w:r w:rsidRPr="00F01463">
        <w:rPr>
          <w:color w:val="000000"/>
          <w:lang w:val="en-GB"/>
        </w:rPr>
        <w:t>In this regard, th</w:t>
      </w:r>
      <w:r w:rsidR="001A3F53" w:rsidRPr="00F01463">
        <w:rPr>
          <w:color w:val="000000"/>
          <w:lang w:val="en-GB"/>
        </w:rPr>
        <w:t xml:space="preserve">e Panel notes </w:t>
      </w:r>
      <w:r w:rsidR="001F61B0" w:rsidRPr="00F01463">
        <w:rPr>
          <w:color w:val="000000"/>
          <w:lang w:val="en-GB"/>
        </w:rPr>
        <w:t xml:space="preserve">three </w:t>
      </w:r>
      <w:r w:rsidR="001A3F53" w:rsidRPr="00F01463">
        <w:rPr>
          <w:color w:val="000000"/>
          <w:lang w:val="en-GB"/>
        </w:rPr>
        <w:t>especially important fact</w:t>
      </w:r>
      <w:r w:rsidRPr="00F01463">
        <w:rPr>
          <w:color w:val="000000"/>
          <w:lang w:val="en-GB"/>
        </w:rPr>
        <w:t>s</w:t>
      </w:r>
      <w:r w:rsidR="001A3F53" w:rsidRPr="00F01463">
        <w:rPr>
          <w:color w:val="000000"/>
          <w:lang w:val="en-GB"/>
        </w:rPr>
        <w:t xml:space="preserve"> related to this </w:t>
      </w:r>
      <w:r w:rsidR="007040CC" w:rsidRPr="00F01463">
        <w:rPr>
          <w:color w:val="000000"/>
          <w:lang w:val="en-GB"/>
        </w:rPr>
        <w:t xml:space="preserve">particular </w:t>
      </w:r>
      <w:r w:rsidR="001A3F53" w:rsidRPr="00F01463">
        <w:rPr>
          <w:color w:val="000000"/>
          <w:lang w:val="en-GB"/>
        </w:rPr>
        <w:t>case</w:t>
      </w:r>
      <w:r w:rsidR="00434DB5" w:rsidRPr="00F01463">
        <w:rPr>
          <w:color w:val="000000"/>
          <w:lang w:val="en-GB"/>
        </w:rPr>
        <w:t>, which, in its view, are particularly indicative of a possible general failure of UNMIK to comply with the obligation to ensure the proper handover of the investigative material.</w:t>
      </w:r>
      <w:r w:rsidR="001F61B0" w:rsidRPr="00F01463">
        <w:rPr>
          <w:color w:val="000000"/>
          <w:lang w:val="en-GB"/>
        </w:rPr>
        <w:t xml:space="preserve"> However, the SRSG has not commented on any of those</w:t>
      </w:r>
      <w:r w:rsidR="0037040F" w:rsidRPr="00F01463">
        <w:rPr>
          <w:color w:val="000000"/>
          <w:lang w:val="en-GB"/>
        </w:rPr>
        <w:t>.</w:t>
      </w:r>
    </w:p>
    <w:p w:rsidR="00434DB5" w:rsidRPr="00F01463" w:rsidRDefault="00434DB5" w:rsidP="00434DB5">
      <w:pPr>
        <w:pStyle w:val="ListParagraph"/>
        <w:rPr>
          <w:color w:val="000000"/>
          <w:lang w:val="en-GB"/>
        </w:rPr>
      </w:pPr>
    </w:p>
    <w:p w:rsidR="001F61B0" w:rsidRPr="00F01463" w:rsidRDefault="001F61B0" w:rsidP="001F61B0">
      <w:pPr>
        <w:numPr>
          <w:ilvl w:val="0"/>
          <w:numId w:val="46"/>
        </w:numPr>
        <w:tabs>
          <w:tab w:val="num" w:pos="450"/>
        </w:tabs>
        <w:ind w:left="450" w:hanging="450"/>
        <w:jc w:val="both"/>
        <w:rPr>
          <w:lang w:val="en-GB"/>
        </w:rPr>
      </w:pPr>
      <w:r w:rsidRPr="00F01463">
        <w:rPr>
          <w:color w:val="000000"/>
          <w:lang w:val="en-GB"/>
        </w:rPr>
        <w:t>F</w:t>
      </w:r>
      <w:r w:rsidR="00434DB5" w:rsidRPr="00F01463">
        <w:rPr>
          <w:color w:val="000000"/>
          <w:lang w:val="en-GB"/>
        </w:rPr>
        <w:t>irst</w:t>
      </w:r>
      <w:r w:rsidRPr="00F01463">
        <w:rPr>
          <w:color w:val="000000"/>
          <w:lang w:val="en-GB"/>
        </w:rPr>
        <w:t xml:space="preserve">, in the </w:t>
      </w:r>
      <w:r w:rsidR="001A3F53" w:rsidRPr="00F01463">
        <w:rPr>
          <w:color w:val="000000"/>
          <w:lang w:val="en-GB"/>
        </w:rPr>
        <w:t xml:space="preserve">response </w:t>
      </w:r>
      <w:r w:rsidRPr="00F01463">
        <w:rPr>
          <w:color w:val="000000"/>
          <w:lang w:val="en-GB"/>
        </w:rPr>
        <w:t>t</w:t>
      </w:r>
      <w:r w:rsidR="001A3F53" w:rsidRPr="00F01463">
        <w:rPr>
          <w:color w:val="000000"/>
          <w:lang w:val="en-GB"/>
        </w:rPr>
        <w:t xml:space="preserve">o the Panel’s request for information (see §§ </w:t>
      </w:r>
      <w:r w:rsidR="00E866B8">
        <w:fldChar w:fldCharType="begin"/>
      </w:r>
      <w:r w:rsidR="00E866B8">
        <w:instrText xml:space="preserve"> REF _Ref372532143 \r \h  \* MERGEFORMAT </w:instrText>
      </w:r>
      <w:r w:rsidR="00E866B8">
        <w:fldChar w:fldCharType="separate"/>
      </w:r>
      <w:r w:rsidR="001F3207" w:rsidRPr="001F3207">
        <w:rPr>
          <w:color w:val="000000"/>
          <w:lang w:val="en-GB"/>
        </w:rPr>
        <w:t>94</w:t>
      </w:r>
      <w:r w:rsidR="00E866B8">
        <w:fldChar w:fldCharType="end"/>
      </w:r>
      <w:r w:rsidR="001A3F53" w:rsidRPr="00F01463">
        <w:rPr>
          <w:color w:val="000000"/>
          <w:lang w:val="en-GB"/>
        </w:rPr>
        <w:t>-</w:t>
      </w:r>
      <w:r w:rsidR="00E866B8">
        <w:fldChar w:fldCharType="begin"/>
      </w:r>
      <w:r w:rsidR="00E866B8">
        <w:instrText xml:space="preserve"> REF _Ref372532225 \r \h  \* MERGEFORMAT </w:instrText>
      </w:r>
      <w:r w:rsidR="00E866B8">
        <w:fldChar w:fldCharType="separate"/>
      </w:r>
      <w:r w:rsidR="001F3207" w:rsidRPr="001F3207">
        <w:rPr>
          <w:color w:val="000000"/>
          <w:lang w:val="en-GB"/>
        </w:rPr>
        <w:t>96</w:t>
      </w:r>
      <w:r w:rsidR="00E866B8">
        <w:fldChar w:fldCharType="end"/>
      </w:r>
      <w:r w:rsidR="001A3F53" w:rsidRPr="00F01463">
        <w:rPr>
          <w:color w:val="000000"/>
          <w:lang w:val="en-GB"/>
        </w:rPr>
        <w:t xml:space="preserve"> above)</w:t>
      </w:r>
      <w:r w:rsidR="00434DB5" w:rsidRPr="00F01463">
        <w:rPr>
          <w:color w:val="000000"/>
          <w:lang w:val="en-GB"/>
        </w:rPr>
        <w:t xml:space="preserve"> EULEX made it clear that </w:t>
      </w:r>
      <w:r w:rsidRPr="00F01463">
        <w:rPr>
          <w:color w:val="000000"/>
          <w:lang w:val="en-GB"/>
        </w:rPr>
        <w:t>the</w:t>
      </w:r>
      <w:r w:rsidR="00434DB5" w:rsidRPr="00F01463">
        <w:rPr>
          <w:color w:val="000000"/>
          <w:lang w:val="en-GB"/>
        </w:rPr>
        <w:t xml:space="preserve"> SPRK </w:t>
      </w:r>
      <w:r w:rsidRPr="00F01463">
        <w:rPr>
          <w:color w:val="000000"/>
          <w:lang w:val="en-GB"/>
        </w:rPr>
        <w:t>wa</w:t>
      </w:r>
      <w:r w:rsidR="00434DB5" w:rsidRPr="00F01463">
        <w:rPr>
          <w:color w:val="000000"/>
          <w:lang w:val="en-GB"/>
        </w:rPr>
        <w:t xml:space="preserve">s in possession of an investigative file in relation to </w:t>
      </w:r>
      <w:r w:rsidR="00434DB5" w:rsidRPr="00F01463">
        <w:rPr>
          <w:bCs/>
          <w:lang w:val="en-GB"/>
        </w:rPr>
        <w:t xml:space="preserve">Mr </w:t>
      </w:r>
      <w:r w:rsidR="00434DB5" w:rsidRPr="00F01463">
        <w:rPr>
          <w:color w:val="000000"/>
          <w:lang w:val="en-GB"/>
        </w:rPr>
        <w:t xml:space="preserve">Slobodan </w:t>
      </w:r>
      <w:proofErr w:type="spellStart"/>
      <w:r w:rsidR="00434DB5" w:rsidRPr="00F01463">
        <w:rPr>
          <w:color w:val="000000"/>
          <w:lang w:val="en-GB"/>
        </w:rPr>
        <w:t>Pejčinović’s</w:t>
      </w:r>
      <w:proofErr w:type="spellEnd"/>
      <w:r w:rsidR="00434DB5" w:rsidRPr="00F01463">
        <w:rPr>
          <w:color w:val="000000"/>
          <w:lang w:val="en-GB"/>
        </w:rPr>
        <w:t xml:space="preserve"> </w:t>
      </w:r>
      <w:r w:rsidR="00996720" w:rsidRPr="00F01463">
        <w:rPr>
          <w:color w:val="000000"/>
          <w:lang w:val="en-GB"/>
        </w:rPr>
        <w:t xml:space="preserve">abduction and </w:t>
      </w:r>
      <w:r w:rsidR="00434DB5" w:rsidRPr="00F01463">
        <w:rPr>
          <w:color w:val="000000"/>
          <w:lang w:val="en-GB"/>
        </w:rPr>
        <w:t xml:space="preserve">disappearance, which was at that time </w:t>
      </w:r>
      <w:r w:rsidR="006A647F" w:rsidRPr="00F01463">
        <w:rPr>
          <w:color w:val="000000"/>
          <w:lang w:val="en-GB"/>
        </w:rPr>
        <w:t xml:space="preserve">being </w:t>
      </w:r>
      <w:r w:rsidR="00434DB5" w:rsidRPr="00F01463">
        <w:rPr>
          <w:color w:val="000000"/>
          <w:lang w:val="en-GB"/>
        </w:rPr>
        <w:t xml:space="preserve">worked upon by an EULEX IP and the WCIU. In the same letter, EULEX informed the Panel that </w:t>
      </w:r>
      <w:r w:rsidR="00434DB5" w:rsidRPr="00F01463">
        <w:rPr>
          <w:color w:val="000000"/>
          <w:lang w:val="en-GB" w:eastAsia="en-GB"/>
        </w:rPr>
        <w:t>in July 2009 a number of cases not officially handed over from UNMIK to EULEX for various reasons were “found” in the former UNMIK DOJ building</w:t>
      </w:r>
      <w:r w:rsidRPr="00F01463">
        <w:rPr>
          <w:color w:val="000000"/>
          <w:lang w:val="en-GB" w:eastAsia="en-GB"/>
        </w:rPr>
        <w:t>. S</w:t>
      </w:r>
      <w:r w:rsidR="00434DB5" w:rsidRPr="00F01463">
        <w:rPr>
          <w:color w:val="000000"/>
          <w:lang w:val="en-GB" w:eastAsia="en-GB"/>
        </w:rPr>
        <w:t>econd</w:t>
      </w:r>
      <w:r w:rsidRPr="00F01463">
        <w:rPr>
          <w:color w:val="000000"/>
          <w:lang w:val="en-GB" w:eastAsia="en-GB"/>
        </w:rPr>
        <w:t xml:space="preserve">, as mentioned above, </w:t>
      </w:r>
      <w:r w:rsidR="00434DB5" w:rsidRPr="00F01463">
        <w:rPr>
          <w:color w:val="000000"/>
          <w:lang w:val="en-GB"/>
        </w:rPr>
        <w:t xml:space="preserve">additional investigative documents </w:t>
      </w:r>
      <w:r w:rsidRPr="00F01463">
        <w:rPr>
          <w:color w:val="000000"/>
          <w:lang w:val="en-GB"/>
        </w:rPr>
        <w:t xml:space="preserve">were obtained by the </w:t>
      </w:r>
      <w:r w:rsidR="00434DB5" w:rsidRPr="00F01463">
        <w:rPr>
          <w:color w:val="000000"/>
          <w:lang w:val="en-GB"/>
        </w:rPr>
        <w:t xml:space="preserve">Panel </w:t>
      </w:r>
      <w:r w:rsidRPr="00F01463">
        <w:rPr>
          <w:color w:val="000000"/>
          <w:lang w:val="en-GB"/>
        </w:rPr>
        <w:t xml:space="preserve">directly </w:t>
      </w:r>
      <w:r w:rsidR="00434DB5" w:rsidRPr="00F01463">
        <w:rPr>
          <w:color w:val="000000"/>
          <w:lang w:val="en-GB"/>
        </w:rPr>
        <w:t xml:space="preserve">from the SPRK, in January 2014 (see §§ </w:t>
      </w:r>
      <w:r w:rsidR="00E866B8">
        <w:fldChar w:fldCharType="begin"/>
      </w:r>
      <w:r w:rsidR="00E866B8">
        <w:instrText xml:space="preserve"> REF _Ref381624859 \r \h  \* MERGEFORMAT </w:instrText>
      </w:r>
      <w:r w:rsidR="00E866B8">
        <w:fldChar w:fldCharType="separate"/>
      </w:r>
      <w:r w:rsidR="001F3207" w:rsidRPr="001F3207">
        <w:rPr>
          <w:lang w:val="en-GB"/>
        </w:rPr>
        <w:t>38</w:t>
      </w:r>
      <w:r w:rsidR="00E866B8">
        <w:fldChar w:fldCharType="end"/>
      </w:r>
      <w:r w:rsidR="00434DB5" w:rsidRPr="00F01463">
        <w:rPr>
          <w:lang w:val="en-GB"/>
        </w:rPr>
        <w:t>)</w:t>
      </w:r>
      <w:r w:rsidR="00434DB5" w:rsidRPr="00F01463">
        <w:rPr>
          <w:color w:val="000000"/>
          <w:lang w:val="en-GB"/>
        </w:rPr>
        <w:t xml:space="preserve">, </w:t>
      </w:r>
      <w:r w:rsidR="003F331C" w:rsidRPr="00F01463">
        <w:rPr>
          <w:color w:val="000000"/>
          <w:lang w:val="en-GB"/>
        </w:rPr>
        <w:t>despite UNMIK’s confirmation o</w:t>
      </w:r>
      <w:r w:rsidR="006A647F" w:rsidRPr="00F01463">
        <w:rPr>
          <w:color w:val="000000"/>
          <w:lang w:val="en-GB"/>
        </w:rPr>
        <w:t>f</w:t>
      </w:r>
      <w:r w:rsidR="003F331C" w:rsidRPr="00F01463">
        <w:rPr>
          <w:color w:val="000000"/>
          <w:lang w:val="en-GB"/>
        </w:rPr>
        <w:t xml:space="preserve"> the </w:t>
      </w:r>
      <w:r w:rsidR="006A647F" w:rsidRPr="00F01463">
        <w:rPr>
          <w:color w:val="000000"/>
          <w:lang w:val="en-GB"/>
        </w:rPr>
        <w:t xml:space="preserve">disclosure of the </w:t>
      </w:r>
      <w:r w:rsidR="003F331C" w:rsidRPr="00F01463">
        <w:rPr>
          <w:color w:val="000000"/>
          <w:lang w:val="en-GB"/>
        </w:rPr>
        <w:t>complete file</w:t>
      </w:r>
      <w:r w:rsidR="00434DB5" w:rsidRPr="00F01463">
        <w:rPr>
          <w:color w:val="000000"/>
          <w:lang w:val="en-GB"/>
        </w:rPr>
        <w:t xml:space="preserve">. </w:t>
      </w:r>
      <w:r w:rsidRPr="00F01463">
        <w:rPr>
          <w:color w:val="000000"/>
          <w:lang w:val="en-GB"/>
        </w:rPr>
        <w:t>Most of tho</w:t>
      </w:r>
      <w:r w:rsidR="00434DB5" w:rsidRPr="00F01463">
        <w:rPr>
          <w:color w:val="000000"/>
          <w:lang w:val="en-GB"/>
        </w:rPr>
        <w:t xml:space="preserve">se </w:t>
      </w:r>
      <w:r w:rsidR="003F331C" w:rsidRPr="00F01463">
        <w:rPr>
          <w:color w:val="000000"/>
          <w:lang w:val="en-GB"/>
        </w:rPr>
        <w:t>documents have not been in the file presented to the Panel by UNMIK</w:t>
      </w:r>
      <w:r w:rsidR="00434DB5" w:rsidRPr="00F01463">
        <w:rPr>
          <w:color w:val="000000"/>
          <w:lang w:val="en-GB"/>
        </w:rPr>
        <w:t xml:space="preserve"> </w:t>
      </w:r>
      <w:r w:rsidR="00434DB5" w:rsidRPr="00F01463">
        <w:rPr>
          <w:lang w:val="en-GB"/>
        </w:rPr>
        <w:t>(see</w:t>
      </w:r>
      <w:r w:rsidRPr="00F01463">
        <w:rPr>
          <w:lang w:val="en-GB"/>
        </w:rPr>
        <w:t xml:space="preserve"> §§</w:t>
      </w:r>
      <w:r w:rsidR="00434DB5" w:rsidRPr="00F01463">
        <w:rPr>
          <w:lang w:val="en-GB"/>
        </w:rPr>
        <w:t xml:space="preserve"> </w:t>
      </w:r>
      <w:r w:rsidR="00E866B8">
        <w:fldChar w:fldCharType="begin"/>
      </w:r>
      <w:r w:rsidR="00E866B8">
        <w:instrText xml:space="preserve"> REF _Ref381624931 \r \h  \* MERGEFORMAT </w:instrText>
      </w:r>
      <w:r w:rsidR="00E866B8">
        <w:fldChar w:fldCharType="separate"/>
      </w:r>
      <w:r w:rsidR="001F3207" w:rsidRPr="001F3207">
        <w:rPr>
          <w:lang w:val="en-GB"/>
        </w:rPr>
        <w:t>69</w:t>
      </w:r>
      <w:r w:rsidR="00E866B8">
        <w:fldChar w:fldCharType="end"/>
      </w:r>
      <w:r w:rsidR="00434DB5" w:rsidRPr="00F01463">
        <w:rPr>
          <w:color w:val="000000"/>
          <w:lang w:val="en-GB"/>
        </w:rPr>
        <w:t>-</w:t>
      </w:r>
      <w:r w:rsidR="00E866B8">
        <w:fldChar w:fldCharType="begin"/>
      </w:r>
      <w:r w:rsidR="00E866B8">
        <w:instrText xml:space="preserve"> REF _Ref381625609 \r \h  \* MERGEFORMAT </w:instrText>
      </w:r>
      <w:r w:rsidR="00E866B8">
        <w:fldChar w:fldCharType="separate"/>
      </w:r>
      <w:r w:rsidR="001F3207" w:rsidRPr="001F3207">
        <w:rPr>
          <w:color w:val="000000"/>
          <w:lang w:val="en-GB"/>
        </w:rPr>
        <w:t>93</w:t>
      </w:r>
      <w:r w:rsidR="00E866B8">
        <w:fldChar w:fldCharType="end"/>
      </w:r>
      <w:r w:rsidR="00434DB5" w:rsidRPr="00F01463">
        <w:rPr>
          <w:color w:val="000000"/>
          <w:lang w:val="en-GB"/>
        </w:rPr>
        <w:t xml:space="preserve"> above)</w:t>
      </w:r>
      <w:r w:rsidR="007040CC" w:rsidRPr="00F01463">
        <w:rPr>
          <w:color w:val="000000"/>
          <w:lang w:val="en-GB"/>
        </w:rPr>
        <w:t>.</w:t>
      </w:r>
      <w:r w:rsidRPr="00F01463">
        <w:rPr>
          <w:color w:val="000000"/>
          <w:lang w:val="en-GB"/>
        </w:rPr>
        <w:t xml:space="preserve"> And, third,</w:t>
      </w:r>
      <w:r w:rsidR="0037040F" w:rsidRPr="00F01463">
        <w:rPr>
          <w:color w:val="000000"/>
          <w:lang w:val="en-GB"/>
        </w:rPr>
        <w:t xml:space="preserve"> </w:t>
      </w:r>
      <w:r w:rsidRPr="00F01463">
        <w:rPr>
          <w:color w:val="000000"/>
          <w:lang w:val="en-GB"/>
        </w:rPr>
        <w:t>an</w:t>
      </w:r>
      <w:r w:rsidR="0037040F" w:rsidRPr="00F01463">
        <w:rPr>
          <w:color w:val="000000"/>
          <w:lang w:val="en-GB"/>
        </w:rPr>
        <w:t xml:space="preserve"> indication in the investigative file</w:t>
      </w:r>
      <w:r w:rsidRPr="00F01463">
        <w:rPr>
          <w:color w:val="000000"/>
          <w:lang w:val="en-GB"/>
        </w:rPr>
        <w:t xml:space="preserve"> that</w:t>
      </w:r>
      <w:r w:rsidRPr="00F01463">
        <w:rPr>
          <w:lang w:val="en-GB"/>
        </w:rPr>
        <w:t xml:space="preserve"> the original version of the investigative file was lost (see § </w:t>
      </w:r>
      <w:r w:rsidR="00E866B8">
        <w:fldChar w:fldCharType="begin"/>
      </w:r>
      <w:r w:rsidR="00E866B8">
        <w:instrText xml:space="preserve"> REF _Ref381796454 \r \h  \* MERGEFORMAT </w:instrText>
      </w:r>
      <w:r w:rsidR="00E866B8">
        <w:fldChar w:fldCharType="separate"/>
      </w:r>
      <w:r w:rsidR="001F3207" w:rsidRPr="001F3207">
        <w:rPr>
          <w:lang w:val="en-GB"/>
        </w:rPr>
        <w:t>68</w:t>
      </w:r>
      <w:r w:rsidR="00E866B8">
        <w:fldChar w:fldCharType="end"/>
      </w:r>
      <w:r w:rsidRPr="00F01463">
        <w:rPr>
          <w:lang w:val="en-GB"/>
        </w:rPr>
        <w:t xml:space="preserve"> above).</w:t>
      </w:r>
    </w:p>
    <w:p w:rsidR="001F61B0" w:rsidRPr="00F01463" w:rsidRDefault="001F61B0" w:rsidP="007A7177">
      <w:pPr>
        <w:pStyle w:val="ListParagraph"/>
        <w:tabs>
          <w:tab w:val="left" w:pos="2025"/>
        </w:tabs>
        <w:ind w:left="450" w:hanging="450"/>
        <w:rPr>
          <w:lang w:val="en-GB"/>
        </w:rPr>
      </w:pPr>
    </w:p>
    <w:p w:rsidR="00897517" w:rsidRPr="00F01463" w:rsidRDefault="00F520A6" w:rsidP="007A7177">
      <w:pPr>
        <w:numPr>
          <w:ilvl w:val="0"/>
          <w:numId w:val="46"/>
        </w:numPr>
        <w:tabs>
          <w:tab w:val="num" w:pos="450"/>
        </w:tabs>
        <w:ind w:left="450" w:hanging="450"/>
        <w:jc w:val="both"/>
        <w:rPr>
          <w:lang w:val="en-GB"/>
        </w:rPr>
      </w:pPr>
      <w:r w:rsidRPr="00F01463">
        <w:rPr>
          <w:bCs/>
          <w:lang w:val="en-GB"/>
        </w:rPr>
        <w:t xml:space="preserve">The Panel now turns to the assessment of this investigation against the first part of the </w:t>
      </w:r>
      <w:r w:rsidR="00434DB5" w:rsidRPr="00F01463">
        <w:rPr>
          <w:lang w:val="en-GB"/>
        </w:rPr>
        <w:t>procedural</w:t>
      </w:r>
      <w:r w:rsidR="00434DB5" w:rsidRPr="00F01463">
        <w:rPr>
          <w:bCs/>
          <w:lang w:val="en-GB"/>
        </w:rPr>
        <w:t xml:space="preserve"> obligation</w:t>
      </w:r>
      <w:r w:rsidRPr="00F01463">
        <w:rPr>
          <w:bCs/>
          <w:lang w:val="en-GB"/>
        </w:rPr>
        <w:t xml:space="preserve"> under Article 2 of the </w:t>
      </w:r>
      <w:proofErr w:type="gramStart"/>
      <w:r w:rsidRPr="00F01463">
        <w:rPr>
          <w:bCs/>
          <w:lang w:val="en-GB"/>
        </w:rPr>
        <w:t>ECHR</w:t>
      </w:r>
      <w:r w:rsidR="00434DB5" w:rsidRPr="00F01463">
        <w:rPr>
          <w:bCs/>
          <w:lang w:val="en-GB"/>
        </w:rPr>
        <w:t>, that</w:t>
      </w:r>
      <w:proofErr w:type="gramEnd"/>
      <w:r w:rsidR="00434DB5" w:rsidRPr="00F01463">
        <w:rPr>
          <w:bCs/>
          <w:lang w:val="en-GB"/>
        </w:rPr>
        <w:t xml:space="preserve"> is </w:t>
      </w:r>
      <w:r w:rsidR="00180897" w:rsidRPr="00F01463">
        <w:rPr>
          <w:bCs/>
          <w:lang w:val="en-GB"/>
        </w:rPr>
        <w:t xml:space="preserve">establishing the fate of </w:t>
      </w:r>
      <w:r w:rsidR="00B64D9E" w:rsidRPr="00F01463">
        <w:rPr>
          <w:bCs/>
          <w:lang w:val="en-GB"/>
        </w:rPr>
        <w:t xml:space="preserve">Mr </w:t>
      </w:r>
      <w:r w:rsidR="00B64D9E" w:rsidRPr="00F01463">
        <w:rPr>
          <w:color w:val="000000"/>
          <w:lang w:val="en-GB"/>
        </w:rPr>
        <w:t xml:space="preserve">Slobodan </w:t>
      </w:r>
      <w:proofErr w:type="spellStart"/>
      <w:r w:rsidR="00B64D9E" w:rsidRPr="00F01463">
        <w:rPr>
          <w:color w:val="000000"/>
          <w:lang w:val="en-GB"/>
        </w:rPr>
        <w:t>Pejčinović</w:t>
      </w:r>
      <w:proofErr w:type="spellEnd"/>
      <w:r w:rsidRPr="00F01463">
        <w:rPr>
          <w:color w:val="000000"/>
          <w:lang w:val="en-GB"/>
        </w:rPr>
        <w:t>.</w:t>
      </w:r>
      <w:r w:rsidR="00180897" w:rsidRPr="00F01463">
        <w:rPr>
          <w:bCs/>
          <w:lang w:val="en-GB"/>
        </w:rPr>
        <w:t xml:space="preserve"> </w:t>
      </w:r>
      <w:r w:rsidRPr="00F01463">
        <w:rPr>
          <w:bCs/>
          <w:lang w:val="en-GB"/>
        </w:rPr>
        <w:t>T</w:t>
      </w:r>
      <w:r w:rsidR="00180897" w:rsidRPr="00F01463">
        <w:rPr>
          <w:bCs/>
          <w:lang w:val="en-GB"/>
        </w:rPr>
        <w:t xml:space="preserve">he </w:t>
      </w:r>
      <w:r w:rsidR="00180897" w:rsidRPr="00F01463">
        <w:rPr>
          <w:lang w:val="en-GB"/>
        </w:rPr>
        <w:t>Panel</w:t>
      </w:r>
      <w:r w:rsidR="00180897" w:rsidRPr="00F01463">
        <w:rPr>
          <w:bCs/>
          <w:lang w:val="en-GB"/>
        </w:rPr>
        <w:t xml:space="preserve"> notes that </w:t>
      </w:r>
      <w:r w:rsidR="00E84F46" w:rsidRPr="00F01463">
        <w:rPr>
          <w:bCs/>
          <w:lang w:val="en-GB"/>
        </w:rPr>
        <w:t>hi</w:t>
      </w:r>
      <w:r w:rsidR="00C60A5F" w:rsidRPr="00F01463">
        <w:rPr>
          <w:bCs/>
          <w:lang w:val="en-GB"/>
        </w:rPr>
        <w:t>s</w:t>
      </w:r>
      <w:r w:rsidR="00180897" w:rsidRPr="00F01463">
        <w:rPr>
          <w:bCs/>
          <w:lang w:val="en-GB"/>
        </w:rPr>
        <w:t xml:space="preserve"> </w:t>
      </w:r>
      <w:r w:rsidR="00180897" w:rsidRPr="00F01463">
        <w:rPr>
          <w:lang w:val="en-GB"/>
        </w:rPr>
        <w:t>whereabouts</w:t>
      </w:r>
      <w:r w:rsidR="00180897" w:rsidRPr="00F01463">
        <w:rPr>
          <w:bCs/>
          <w:lang w:val="en-GB"/>
        </w:rPr>
        <w:t xml:space="preserve"> remain unknown</w:t>
      </w:r>
      <w:r w:rsidR="006A647F" w:rsidRPr="00F01463">
        <w:rPr>
          <w:bCs/>
          <w:lang w:val="en-GB"/>
        </w:rPr>
        <w:t>.</w:t>
      </w:r>
      <w:r w:rsidR="00180897" w:rsidRPr="00F01463">
        <w:rPr>
          <w:bCs/>
          <w:lang w:val="en-GB"/>
        </w:rPr>
        <w:t xml:space="preserve"> </w:t>
      </w:r>
      <w:r w:rsidR="00C60A5F" w:rsidRPr="00F01463">
        <w:rPr>
          <w:lang w:val="en-GB"/>
        </w:rPr>
        <w:t xml:space="preserve">The Panel </w:t>
      </w:r>
      <w:r w:rsidRPr="00F01463">
        <w:rPr>
          <w:lang w:val="en-GB"/>
        </w:rPr>
        <w:t xml:space="preserve">also </w:t>
      </w:r>
      <w:r w:rsidR="00C60A5F" w:rsidRPr="00F01463">
        <w:rPr>
          <w:lang w:val="en-GB"/>
        </w:rPr>
        <w:t>notes that ante-mortem information concerning t</w:t>
      </w:r>
      <w:r w:rsidR="007831E6" w:rsidRPr="00F01463">
        <w:rPr>
          <w:lang w:val="en-GB"/>
        </w:rPr>
        <w:t>he complainant’s missing son</w:t>
      </w:r>
      <w:r w:rsidR="00C60A5F" w:rsidRPr="00F01463">
        <w:rPr>
          <w:lang w:val="en-GB"/>
        </w:rPr>
        <w:t xml:space="preserve"> had been gathered by</w:t>
      </w:r>
      <w:r w:rsidR="00C0735E" w:rsidRPr="00F01463">
        <w:rPr>
          <w:lang w:val="en-GB"/>
        </w:rPr>
        <w:t xml:space="preserve"> the</w:t>
      </w:r>
      <w:r w:rsidR="00C60A5F" w:rsidRPr="00F01463">
        <w:rPr>
          <w:lang w:val="en-GB"/>
        </w:rPr>
        <w:t xml:space="preserve"> ICRC</w:t>
      </w:r>
      <w:r w:rsidR="00434DB5" w:rsidRPr="00F01463">
        <w:rPr>
          <w:lang w:val="en-GB"/>
        </w:rPr>
        <w:t xml:space="preserve"> prior to 22 December 2001 </w:t>
      </w:r>
      <w:r w:rsidR="00C60A5F" w:rsidRPr="00F01463">
        <w:rPr>
          <w:lang w:val="en-GB"/>
        </w:rPr>
        <w:t>(see §</w:t>
      </w:r>
      <w:r w:rsidR="00023D12" w:rsidRPr="00F01463">
        <w:rPr>
          <w:lang w:val="en-GB"/>
        </w:rPr>
        <w:t xml:space="preserve"> </w:t>
      </w:r>
      <w:r w:rsidR="00E866B8">
        <w:fldChar w:fldCharType="begin"/>
      </w:r>
      <w:r w:rsidR="00E866B8">
        <w:instrText xml:space="preserve"> REF _Ref381698887 \r \h  \* MERGEFORMAT </w:instrText>
      </w:r>
      <w:r w:rsidR="00E866B8">
        <w:fldChar w:fldCharType="separate"/>
      </w:r>
      <w:r w:rsidR="001F3207" w:rsidRPr="001F3207">
        <w:rPr>
          <w:lang w:val="en-GB"/>
        </w:rPr>
        <w:t>45</w:t>
      </w:r>
      <w:r w:rsidR="00E866B8">
        <w:fldChar w:fldCharType="end"/>
      </w:r>
      <w:r w:rsidR="00C60A5F" w:rsidRPr="00F01463">
        <w:rPr>
          <w:lang w:val="en-GB"/>
        </w:rPr>
        <w:t xml:space="preserve"> above).</w:t>
      </w:r>
    </w:p>
    <w:p w:rsidR="00180897" w:rsidRPr="001E25B1" w:rsidRDefault="00180897" w:rsidP="007A7177">
      <w:pPr>
        <w:pStyle w:val="ListParagraph"/>
        <w:ind w:left="450" w:hanging="450"/>
        <w:rPr>
          <w:lang w:val="en-GB"/>
        </w:rPr>
      </w:pPr>
    </w:p>
    <w:p w:rsidR="00DD65BB" w:rsidRPr="001E25B1" w:rsidRDefault="00DD65BB" w:rsidP="00DD65BB">
      <w:pPr>
        <w:numPr>
          <w:ilvl w:val="0"/>
          <w:numId w:val="46"/>
        </w:numPr>
        <w:ind w:left="450" w:hanging="450"/>
        <w:jc w:val="both"/>
        <w:rPr>
          <w:lang w:val="en-GB"/>
        </w:rPr>
      </w:pPr>
      <w:r w:rsidRPr="001E25B1">
        <w:rPr>
          <w:lang w:val="en-GB"/>
        </w:rPr>
        <w:t xml:space="preserve">In this respect, the Panel </w:t>
      </w:r>
      <w:r w:rsidR="00F520A6" w:rsidRPr="001E25B1">
        <w:rPr>
          <w:lang w:val="en-GB"/>
        </w:rPr>
        <w:t>considers</w:t>
      </w:r>
      <w:r w:rsidRPr="001E25B1">
        <w:rPr>
          <w:lang w:val="en-GB"/>
        </w:rPr>
        <w:t xml:space="preserve"> that the collection of the DNA samples is of itself an essential action that secures the necessary material for any future comparative examination and possible identification of located mortal remains. However, as in this case no such identification has yet occurred, t</w:t>
      </w:r>
      <w:r w:rsidRPr="001E25B1">
        <w:rPr>
          <w:bCs/>
          <w:lang w:val="en-GB"/>
        </w:rPr>
        <w:t>he Panel will turn to the investigation carried out by UNMIK Police with the aim of identification of perpetrators and bringing them to justice, that is the second element of the procedural obligation under Article 2 of the ECHR.</w:t>
      </w:r>
    </w:p>
    <w:p w:rsidR="00E643E1" w:rsidRPr="001E25B1" w:rsidRDefault="00E643E1" w:rsidP="007A7177">
      <w:pPr>
        <w:pStyle w:val="ListParagraph"/>
        <w:ind w:left="450" w:hanging="450"/>
        <w:rPr>
          <w:lang w:val="en-GB" w:eastAsia="en-US"/>
        </w:rPr>
      </w:pPr>
    </w:p>
    <w:p w:rsidR="00C0735E" w:rsidRPr="001E25B1" w:rsidRDefault="00C0735E" w:rsidP="007A7177">
      <w:pPr>
        <w:numPr>
          <w:ilvl w:val="0"/>
          <w:numId w:val="46"/>
        </w:numPr>
        <w:tabs>
          <w:tab w:val="num" w:pos="450"/>
        </w:tabs>
        <w:ind w:left="450" w:hanging="450"/>
        <w:jc w:val="both"/>
        <w:rPr>
          <w:bCs/>
          <w:i/>
          <w:color w:val="000000"/>
          <w:lang w:val="en-GB"/>
        </w:rPr>
      </w:pPr>
      <w:bookmarkStart w:id="91" w:name="_Ref367801703"/>
      <w:r w:rsidRPr="001E25B1">
        <w:rPr>
          <w:color w:val="000000"/>
          <w:lang w:val="en-GB"/>
        </w:rPr>
        <w:t xml:space="preserve">As regards the requirements of promptness and expedition, the Panel </w:t>
      </w:r>
      <w:r w:rsidRPr="001E25B1">
        <w:rPr>
          <w:bCs/>
          <w:color w:val="000000"/>
          <w:lang w:val="en-GB"/>
        </w:rPr>
        <w:t xml:space="preserve">is mindful that in any investigation, and particularly in an investigation of a disappearance in life-threatening </w:t>
      </w:r>
      <w:r w:rsidRPr="001E25B1">
        <w:rPr>
          <w:color w:val="000000"/>
          <w:lang w:val="en-GB"/>
        </w:rPr>
        <w:t>circumstances</w:t>
      </w:r>
      <w:r w:rsidRPr="001E25B1">
        <w:rPr>
          <w:bCs/>
          <w:color w:val="000000"/>
          <w:lang w:val="en-GB"/>
        </w:rPr>
        <w:t xml:space="preserve">, the initial stage is of the utmost importance, and it serves two </w:t>
      </w:r>
      <w:r w:rsidRPr="001E25B1">
        <w:rPr>
          <w:color w:val="000000"/>
          <w:lang w:val="en-GB"/>
        </w:rPr>
        <w:t>main</w:t>
      </w:r>
      <w:r w:rsidRPr="001E25B1">
        <w:rPr>
          <w:bCs/>
          <w:color w:val="000000"/>
          <w:lang w:val="en-GB"/>
        </w:rPr>
        <w:t xml:space="preserve"> purposes: </w:t>
      </w:r>
      <w:r w:rsidRPr="001E25B1">
        <w:rPr>
          <w:bCs/>
          <w:color w:val="000000"/>
          <w:lang w:val="en-GB"/>
        </w:rPr>
        <w:lastRenderedPageBreak/>
        <w:t xml:space="preserve">to </w:t>
      </w:r>
      <w:r w:rsidRPr="001E25B1">
        <w:rPr>
          <w:color w:val="000000"/>
          <w:lang w:val="en-GB"/>
        </w:rPr>
        <w:t xml:space="preserve">identify the direction of the investigation and ensure preservation and collection of evidence for future possible court proceedings (see the Panel’s position on a similar matter expressed in the case </w:t>
      </w:r>
      <w:r w:rsidRPr="001E25B1">
        <w:rPr>
          <w:i/>
          <w:color w:val="000000"/>
          <w:lang w:val="en-GB"/>
        </w:rPr>
        <w:t>X</w:t>
      </w:r>
      <w:r w:rsidRPr="001E25B1">
        <w:rPr>
          <w:color w:val="000000"/>
          <w:lang w:val="en-GB"/>
        </w:rPr>
        <w:t>., nos. 326/09 and others, opinion of 6 June 2013, § 81).</w:t>
      </w:r>
    </w:p>
    <w:p w:rsidR="00C0735E" w:rsidRPr="001E25B1" w:rsidRDefault="00C0735E" w:rsidP="00C0735E">
      <w:pPr>
        <w:tabs>
          <w:tab w:val="left" w:pos="709"/>
        </w:tabs>
        <w:suppressAutoHyphens/>
        <w:autoSpaceDE w:val="0"/>
        <w:ind w:left="360"/>
        <w:jc w:val="both"/>
        <w:rPr>
          <w:bCs/>
          <w:i/>
          <w:color w:val="000000"/>
          <w:lang w:val="en-GB"/>
        </w:rPr>
      </w:pPr>
    </w:p>
    <w:p w:rsidR="00FA167A" w:rsidRPr="00F01463" w:rsidRDefault="00A3265C" w:rsidP="001A3F53">
      <w:pPr>
        <w:numPr>
          <w:ilvl w:val="0"/>
          <w:numId w:val="46"/>
        </w:numPr>
        <w:tabs>
          <w:tab w:val="num" w:pos="450"/>
        </w:tabs>
        <w:ind w:left="450" w:hanging="450"/>
        <w:jc w:val="both"/>
        <w:rPr>
          <w:lang w:val="en-GB"/>
        </w:rPr>
      </w:pPr>
      <w:r w:rsidRPr="00F01463">
        <w:rPr>
          <w:bCs/>
          <w:color w:val="000000"/>
          <w:lang w:val="en-GB"/>
        </w:rPr>
        <w:t>In this respect the Pane</w:t>
      </w:r>
      <w:r w:rsidR="004F4351" w:rsidRPr="00F01463">
        <w:rPr>
          <w:bCs/>
          <w:color w:val="000000"/>
          <w:lang w:val="en-GB"/>
        </w:rPr>
        <w:t>l</w:t>
      </w:r>
      <w:r w:rsidRPr="00F01463">
        <w:rPr>
          <w:bCs/>
          <w:color w:val="000000"/>
          <w:lang w:val="en-GB"/>
        </w:rPr>
        <w:t xml:space="preserve"> </w:t>
      </w:r>
      <w:r w:rsidR="00E84F46" w:rsidRPr="00F01463">
        <w:rPr>
          <w:lang w:val="en-GB"/>
        </w:rPr>
        <w:t>recalls</w:t>
      </w:r>
      <w:r w:rsidR="00E84F46" w:rsidRPr="00F01463">
        <w:rPr>
          <w:bCs/>
          <w:lang w:val="en-GB"/>
        </w:rPr>
        <w:t xml:space="preserve"> </w:t>
      </w:r>
      <w:r w:rsidR="00E84F46" w:rsidRPr="00F01463">
        <w:rPr>
          <w:lang w:val="en-GB"/>
        </w:rPr>
        <w:t>th</w:t>
      </w:r>
      <w:r w:rsidR="00FA167A" w:rsidRPr="00F01463">
        <w:rPr>
          <w:lang w:val="en-GB"/>
        </w:rPr>
        <w:t xml:space="preserve">at </w:t>
      </w:r>
      <w:r w:rsidR="00FA167A" w:rsidRPr="00F01463">
        <w:rPr>
          <w:bCs/>
          <w:lang w:val="en-GB"/>
        </w:rPr>
        <w:t xml:space="preserve">Mr </w:t>
      </w:r>
      <w:r w:rsidR="00FA167A" w:rsidRPr="00F01463">
        <w:rPr>
          <w:color w:val="000000"/>
          <w:lang w:val="en-GB"/>
        </w:rPr>
        <w:t xml:space="preserve">Slobodan </w:t>
      </w:r>
      <w:proofErr w:type="spellStart"/>
      <w:r w:rsidR="00FA167A" w:rsidRPr="00F01463">
        <w:rPr>
          <w:color w:val="000000"/>
          <w:lang w:val="en-GB"/>
        </w:rPr>
        <w:t>Pejčinović’s</w:t>
      </w:r>
      <w:proofErr w:type="spellEnd"/>
      <w:r w:rsidR="00FA167A" w:rsidRPr="00F01463">
        <w:rPr>
          <w:color w:val="000000"/>
          <w:lang w:val="en-GB"/>
        </w:rPr>
        <w:t xml:space="preserve"> </w:t>
      </w:r>
      <w:r w:rsidR="00E643E1" w:rsidRPr="00F01463">
        <w:rPr>
          <w:lang w:val="en-GB"/>
        </w:rPr>
        <w:t xml:space="preserve">abduction </w:t>
      </w:r>
      <w:r w:rsidRPr="00F01463">
        <w:rPr>
          <w:bCs/>
          <w:lang w:val="en-GB"/>
        </w:rPr>
        <w:t xml:space="preserve">and disappearance </w:t>
      </w:r>
      <w:r w:rsidR="00E84F46" w:rsidRPr="00F01463">
        <w:rPr>
          <w:lang w:val="en-GB"/>
        </w:rPr>
        <w:t xml:space="preserve">was </w:t>
      </w:r>
      <w:r w:rsidR="00E643E1" w:rsidRPr="00F01463">
        <w:rPr>
          <w:lang w:val="en-GB"/>
        </w:rPr>
        <w:t xml:space="preserve">immediately </w:t>
      </w:r>
      <w:r w:rsidR="00E84F46" w:rsidRPr="00F01463">
        <w:rPr>
          <w:rStyle w:val="sb8d990e2"/>
          <w:lang w:val="en-GB"/>
        </w:rPr>
        <w:t>reported</w:t>
      </w:r>
      <w:r w:rsidR="00E84F46" w:rsidRPr="00F01463">
        <w:rPr>
          <w:lang w:val="en-GB"/>
        </w:rPr>
        <w:t xml:space="preserve"> to </w:t>
      </w:r>
      <w:r w:rsidR="00E643E1" w:rsidRPr="00F01463">
        <w:rPr>
          <w:lang w:val="en-GB"/>
        </w:rPr>
        <w:t>KFOR</w:t>
      </w:r>
      <w:r w:rsidR="00E84F46" w:rsidRPr="00F01463">
        <w:rPr>
          <w:lang w:val="en-GB"/>
        </w:rPr>
        <w:t xml:space="preserve"> (see § </w:t>
      </w:r>
      <w:r w:rsidR="00E866B8">
        <w:fldChar w:fldCharType="begin"/>
      </w:r>
      <w:r w:rsidR="00E866B8">
        <w:instrText xml:space="preserve"> REF _Ref381699377 \r \h  \* MERGEFORMAT </w:instrText>
      </w:r>
      <w:r w:rsidR="00E866B8">
        <w:fldChar w:fldCharType="separate"/>
      </w:r>
      <w:r w:rsidR="001F3207" w:rsidRPr="001F3207">
        <w:rPr>
          <w:lang w:val="en-GB"/>
        </w:rPr>
        <w:t>30</w:t>
      </w:r>
      <w:r w:rsidR="00E866B8">
        <w:fldChar w:fldCharType="end"/>
      </w:r>
      <w:r w:rsidR="00DD65BB" w:rsidRPr="00F01463">
        <w:rPr>
          <w:lang w:val="en-GB"/>
        </w:rPr>
        <w:t xml:space="preserve"> </w:t>
      </w:r>
      <w:r w:rsidR="00E84F46" w:rsidRPr="00F01463">
        <w:rPr>
          <w:lang w:val="en-GB"/>
        </w:rPr>
        <w:t xml:space="preserve">above). </w:t>
      </w:r>
      <w:r w:rsidR="001101DD" w:rsidRPr="00F01463">
        <w:rPr>
          <w:lang w:val="en-GB"/>
        </w:rPr>
        <w:t xml:space="preserve">As </w:t>
      </w:r>
      <w:r w:rsidR="00E84F46" w:rsidRPr="00F01463">
        <w:rPr>
          <w:bCs/>
          <w:color w:val="000000"/>
          <w:lang w:val="en-GB"/>
        </w:rPr>
        <w:t>established</w:t>
      </w:r>
      <w:r w:rsidR="00E84F46" w:rsidRPr="00F01463">
        <w:rPr>
          <w:lang w:val="en-GB"/>
        </w:rPr>
        <w:t xml:space="preserve"> a</w:t>
      </w:r>
      <w:r w:rsidR="001101DD" w:rsidRPr="00F01463">
        <w:rPr>
          <w:lang w:val="en-GB"/>
        </w:rPr>
        <w:t xml:space="preserve">bove, UNMIK </w:t>
      </w:r>
      <w:r w:rsidR="004339A6" w:rsidRPr="00F01463">
        <w:rPr>
          <w:lang w:val="en-GB"/>
        </w:rPr>
        <w:t xml:space="preserve">became </w:t>
      </w:r>
      <w:r w:rsidR="001101DD" w:rsidRPr="00F01463">
        <w:rPr>
          <w:lang w:val="en-GB"/>
        </w:rPr>
        <w:t xml:space="preserve">aware of the </w:t>
      </w:r>
      <w:r w:rsidR="00996720" w:rsidRPr="00F01463">
        <w:rPr>
          <w:color w:val="000000"/>
          <w:lang w:val="en-GB"/>
        </w:rPr>
        <w:t xml:space="preserve">abduction and </w:t>
      </w:r>
      <w:r w:rsidR="001101DD" w:rsidRPr="00F01463">
        <w:rPr>
          <w:lang w:val="en-GB"/>
        </w:rPr>
        <w:t xml:space="preserve">disappearance of </w:t>
      </w:r>
      <w:r w:rsidR="00FA167A" w:rsidRPr="00F01463">
        <w:rPr>
          <w:lang w:val="en-GB"/>
        </w:rPr>
        <w:t xml:space="preserve">the complainant’s son </w:t>
      </w:r>
      <w:r w:rsidR="00DD65BB" w:rsidRPr="00F01463">
        <w:rPr>
          <w:lang w:val="en-GB"/>
        </w:rPr>
        <w:t>in June</w:t>
      </w:r>
      <w:r w:rsidR="004339A6" w:rsidRPr="00F01463">
        <w:rPr>
          <w:lang w:val="en-GB"/>
        </w:rPr>
        <w:t xml:space="preserve"> </w:t>
      </w:r>
      <w:r w:rsidR="001101DD" w:rsidRPr="00F01463">
        <w:rPr>
          <w:lang w:val="en-GB"/>
        </w:rPr>
        <w:t>2001</w:t>
      </w:r>
      <w:r w:rsidR="004339A6" w:rsidRPr="00F01463">
        <w:rPr>
          <w:lang w:val="en-GB"/>
        </w:rPr>
        <w:t xml:space="preserve"> and the </w:t>
      </w:r>
      <w:r w:rsidR="00DD65BB" w:rsidRPr="00F01463">
        <w:rPr>
          <w:lang w:val="en-GB"/>
        </w:rPr>
        <w:t xml:space="preserve">first </w:t>
      </w:r>
      <w:r w:rsidR="004339A6" w:rsidRPr="00F01463">
        <w:rPr>
          <w:lang w:val="en-GB"/>
        </w:rPr>
        <w:t xml:space="preserve">investigation into the matter was opened by </w:t>
      </w:r>
      <w:r w:rsidR="006A647F" w:rsidRPr="00F01463">
        <w:rPr>
          <w:lang w:val="en-GB"/>
        </w:rPr>
        <w:t xml:space="preserve">the </w:t>
      </w:r>
      <w:r w:rsidR="004339A6" w:rsidRPr="00F01463">
        <w:rPr>
          <w:lang w:val="en-GB"/>
        </w:rPr>
        <w:t>UNMIK Police</w:t>
      </w:r>
      <w:r w:rsidR="00DD65BB" w:rsidRPr="00F01463">
        <w:rPr>
          <w:lang w:val="en-GB"/>
        </w:rPr>
        <w:t xml:space="preserve"> MPU</w:t>
      </w:r>
      <w:r w:rsidR="004339A6" w:rsidRPr="00F01463">
        <w:rPr>
          <w:lang w:val="en-GB"/>
        </w:rPr>
        <w:t xml:space="preserve"> by </w:t>
      </w:r>
      <w:r w:rsidR="00DD65BB" w:rsidRPr="00F01463">
        <w:rPr>
          <w:lang w:val="en-GB"/>
        </w:rPr>
        <w:t xml:space="preserve">the end of 2001 </w:t>
      </w:r>
      <w:r w:rsidR="001101DD" w:rsidRPr="00F01463">
        <w:rPr>
          <w:lang w:val="en-GB"/>
        </w:rPr>
        <w:t xml:space="preserve">(see § </w:t>
      </w:r>
      <w:r w:rsidR="00E866B8">
        <w:fldChar w:fldCharType="begin"/>
      </w:r>
      <w:r w:rsidR="00E866B8">
        <w:instrText xml:space="preserve"> REF _Ref374608876 \r \h  \* MERGEFORMAT </w:instrText>
      </w:r>
      <w:r w:rsidR="00E866B8">
        <w:fldChar w:fldCharType="separate"/>
      </w:r>
      <w:r w:rsidR="001F3207" w:rsidRPr="001F3207">
        <w:rPr>
          <w:lang w:val="en-GB"/>
        </w:rPr>
        <w:t>152</w:t>
      </w:r>
      <w:r w:rsidR="00E866B8">
        <w:fldChar w:fldCharType="end"/>
      </w:r>
      <w:r w:rsidR="004339A6" w:rsidRPr="00F01463">
        <w:rPr>
          <w:lang w:val="en-GB"/>
        </w:rPr>
        <w:t xml:space="preserve"> </w:t>
      </w:r>
      <w:r w:rsidR="001101DD" w:rsidRPr="00F01463">
        <w:rPr>
          <w:lang w:val="en-GB"/>
        </w:rPr>
        <w:t>above).</w:t>
      </w:r>
      <w:r w:rsidR="00557381" w:rsidRPr="00F01463">
        <w:rPr>
          <w:lang w:val="en-GB"/>
        </w:rPr>
        <w:t xml:space="preserve"> The Panel also notes that the file has no record showing that KFOR had passed to UNMIK Police the necessary </w:t>
      </w:r>
      <w:r w:rsidR="00557381" w:rsidRPr="00F01463">
        <w:rPr>
          <w:rStyle w:val="sb8d990e2"/>
          <w:lang w:val="en-GB"/>
        </w:rPr>
        <w:t>information</w:t>
      </w:r>
      <w:r w:rsidR="00557381" w:rsidRPr="00F01463">
        <w:rPr>
          <w:lang w:val="en-GB"/>
        </w:rPr>
        <w:t xml:space="preserve"> </w:t>
      </w:r>
      <w:r w:rsidR="00856D72" w:rsidRPr="00F01463">
        <w:rPr>
          <w:lang w:val="en-GB"/>
        </w:rPr>
        <w:t xml:space="preserve">immediately after they </w:t>
      </w:r>
      <w:r w:rsidR="006A647F" w:rsidRPr="00F01463">
        <w:rPr>
          <w:lang w:val="en-GB"/>
        </w:rPr>
        <w:t>became</w:t>
      </w:r>
      <w:r w:rsidR="00856D72" w:rsidRPr="00F01463">
        <w:rPr>
          <w:lang w:val="en-GB"/>
        </w:rPr>
        <w:t xml:space="preserve"> involved in this matter, </w:t>
      </w:r>
      <w:r w:rsidR="00557381" w:rsidRPr="00F01463">
        <w:rPr>
          <w:lang w:val="en-GB"/>
        </w:rPr>
        <w:t xml:space="preserve">in June </w:t>
      </w:r>
      <w:r w:rsidR="00856D72" w:rsidRPr="00F01463">
        <w:rPr>
          <w:lang w:val="en-GB"/>
        </w:rPr>
        <w:t xml:space="preserve">1999, or at least shortly after June 2000, when the police functions in the region were fully assumed by UNMIK Police </w:t>
      </w:r>
      <w:r w:rsidR="00557381" w:rsidRPr="00F01463">
        <w:rPr>
          <w:lang w:val="en-GB"/>
        </w:rPr>
        <w:t xml:space="preserve">(see § </w:t>
      </w:r>
      <w:r w:rsidR="00E866B8">
        <w:fldChar w:fldCharType="begin"/>
      </w:r>
      <w:r w:rsidR="00E866B8">
        <w:instrText xml:space="preserve"> REF _Ref374611899 \r \h  \* MERGEFORMAT </w:instrText>
      </w:r>
      <w:r w:rsidR="00E866B8">
        <w:fldChar w:fldCharType="separate"/>
      </w:r>
      <w:r w:rsidR="001F3207" w:rsidRPr="001F3207">
        <w:rPr>
          <w:lang w:val="en-GB"/>
        </w:rPr>
        <w:t>156</w:t>
      </w:r>
      <w:r w:rsidR="00E866B8">
        <w:fldChar w:fldCharType="end"/>
      </w:r>
      <w:r w:rsidR="00557381" w:rsidRPr="00F01463">
        <w:rPr>
          <w:lang w:val="en-GB"/>
        </w:rPr>
        <w:t xml:space="preserve"> above).</w:t>
      </w:r>
    </w:p>
    <w:p w:rsidR="00FA167A" w:rsidRPr="00F01463" w:rsidRDefault="00FA167A" w:rsidP="00FA167A">
      <w:pPr>
        <w:pStyle w:val="ListParagraph"/>
        <w:rPr>
          <w:lang w:val="en-GB"/>
        </w:rPr>
      </w:pPr>
    </w:p>
    <w:p w:rsidR="00044550" w:rsidRPr="00F01463" w:rsidRDefault="004339A6" w:rsidP="001A3F53">
      <w:pPr>
        <w:numPr>
          <w:ilvl w:val="0"/>
          <w:numId w:val="46"/>
        </w:numPr>
        <w:tabs>
          <w:tab w:val="num" w:pos="450"/>
        </w:tabs>
        <w:ind w:left="450" w:hanging="450"/>
        <w:jc w:val="both"/>
        <w:rPr>
          <w:lang w:val="en-GB"/>
        </w:rPr>
      </w:pPr>
      <w:r w:rsidRPr="00F01463">
        <w:rPr>
          <w:lang w:val="en-GB"/>
        </w:rPr>
        <w:t>However</w:t>
      </w:r>
      <w:r w:rsidR="001101DD" w:rsidRPr="00F01463">
        <w:rPr>
          <w:lang w:val="en-GB"/>
        </w:rPr>
        <w:t xml:space="preserve">, </w:t>
      </w:r>
      <w:r w:rsidR="00FA167A" w:rsidRPr="00F01463">
        <w:rPr>
          <w:lang w:val="en-GB"/>
        </w:rPr>
        <w:t xml:space="preserve">the immediate reaction of UNMIK Police was limited to an initial assessment of the information by the MPU, registration of the case and entering the information into the MPU’s </w:t>
      </w:r>
      <w:r w:rsidR="00044550" w:rsidRPr="00F01463">
        <w:rPr>
          <w:lang w:val="en-GB"/>
        </w:rPr>
        <w:t xml:space="preserve">database (see § </w:t>
      </w:r>
      <w:r w:rsidR="00E866B8">
        <w:fldChar w:fldCharType="begin"/>
      </w:r>
      <w:r w:rsidR="00E866B8">
        <w:instrText xml:space="preserve"> REF _Ref381696078 \r \h  \* MERGEFORMAT </w:instrText>
      </w:r>
      <w:r w:rsidR="00E866B8">
        <w:fldChar w:fldCharType="separate"/>
      </w:r>
      <w:r w:rsidR="001F3207" w:rsidRPr="001F3207">
        <w:rPr>
          <w:lang w:val="en-GB"/>
        </w:rPr>
        <w:t>42</w:t>
      </w:r>
      <w:r w:rsidR="00E866B8">
        <w:fldChar w:fldCharType="end"/>
      </w:r>
      <w:r w:rsidR="00FA167A" w:rsidRPr="00F01463">
        <w:rPr>
          <w:lang w:val="en-GB"/>
        </w:rPr>
        <w:t xml:space="preserve"> above). </w:t>
      </w:r>
      <w:r w:rsidR="007311C0" w:rsidRPr="00F01463">
        <w:rPr>
          <w:lang w:val="en-GB"/>
        </w:rPr>
        <w:t>T</w:t>
      </w:r>
      <w:r w:rsidR="00FA167A" w:rsidRPr="00F01463">
        <w:rPr>
          <w:lang w:val="en-GB"/>
        </w:rPr>
        <w:t xml:space="preserve">he MPU </w:t>
      </w:r>
      <w:r w:rsidR="007311C0" w:rsidRPr="00F01463">
        <w:rPr>
          <w:lang w:val="en-GB"/>
        </w:rPr>
        <w:t xml:space="preserve">concluded that </w:t>
      </w:r>
      <w:r w:rsidR="00FA167A" w:rsidRPr="00F01463">
        <w:rPr>
          <w:lang w:val="en-GB"/>
        </w:rPr>
        <w:t>that this case had room for investigative actions against the persons who could be suspected</w:t>
      </w:r>
      <w:r w:rsidR="006A647F" w:rsidRPr="00F01463">
        <w:rPr>
          <w:lang w:val="en-GB"/>
        </w:rPr>
        <w:t xml:space="preserve"> of the </w:t>
      </w:r>
      <w:r w:rsidR="00FA167A" w:rsidRPr="00F01463">
        <w:rPr>
          <w:lang w:val="en-GB"/>
        </w:rPr>
        <w:t>commission of a war crime</w:t>
      </w:r>
      <w:r w:rsidR="007311C0" w:rsidRPr="00F01463">
        <w:rPr>
          <w:lang w:val="en-GB"/>
        </w:rPr>
        <w:t xml:space="preserve"> and subsequently r</w:t>
      </w:r>
      <w:r w:rsidR="00FA167A" w:rsidRPr="00F01463">
        <w:rPr>
          <w:lang w:val="en-GB"/>
        </w:rPr>
        <w:t xml:space="preserve">equested the CCIU, which has the primary role in investigation of war crimes in UNMIK Police, to take over the investigation </w:t>
      </w:r>
      <w:r w:rsidR="00044550" w:rsidRPr="00F01463">
        <w:rPr>
          <w:lang w:val="en-GB"/>
        </w:rPr>
        <w:t>(ibid.).</w:t>
      </w:r>
    </w:p>
    <w:p w:rsidR="00044550" w:rsidRPr="001E25B1" w:rsidRDefault="00044550" w:rsidP="00044550">
      <w:pPr>
        <w:pStyle w:val="ListParagraph"/>
        <w:rPr>
          <w:lang w:val="en-GB"/>
        </w:rPr>
      </w:pPr>
    </w:p>
    <w:p w:rsidR="00FA167A" w:rsidRPr="001E25B1" w:rsidRDefault="00044550" w:rsidP="001A3F53">
      <w:pPr>
        <w:numPr>
          <w:ilvl w:val="0"/>
          <w:numId w:val="46"/>
        </w:numPr>
        <w:tabs>
          <w:tab w:val="num" w:pos="450"/>
        </w:tabs>
        <w:ind w:left="450" w:hanging="450"/>
        <w:jc w:val="both"/>
        <w:rPr>
          <w:lang w:val="en-GB"/>
        </w:rPr>
      </w:pPr>
      <w:r w:rsidRPr="001E25B1">
        <w:rPr>
          <w:lang w:val="en-GB"/>
        </w:rPr>
        <w:t xml:space="preserve">In response, the CCIU requested additional information in relation to this case. </w:t>
      </w:r>
      <w:r w:rsidR="006A647F">
        <w:rPr>
          <w:lang w:val="en-GB"/>
        </w:rPr>
        <w:t xml:space="preserve">Although </w:t>
      </w:r>
      <w:r w:rsidR="007311C0" w:rsidRPr="001E25B1">
        <w:rPr>
          <w:lang w:val="en-GB"/>
        </w:rPr>
        <w:t>the n</w:t>
      </w:r>
      <w:r w:rsidRPr="001E25B1">
        <w:rPr>
          <w:lang w:val="en-GB"/>
        </w:rPr>
        <w:t xml:space="preserve">ames of the suspects provided to the CCIU </w:t>
      </w:r>
      <w:r w:rsidR="007311C0" w:rsidRPr="001E25B1">
        <w:rPr>
          <w:lang w:val="en-GB"/>
        </w:rPr>
        <w:t>by the MPU</w:t>
      </w:r>
      <w:r w:rsidRPr="001E25B1">
        <w:rPr>
          <w:lang w:val="en-GB"/>
        </w:rPr>
        <w:t xml:space="preserve"> would normally be enough to trace the persons and interview them, the Chief of CCIU decided th</w:t>
      </w:r>
      <w:r w:rsidR="007311C0" w:rsidRPr="001E25B1">
        <w:rPr>
          <w:lang w:val="en-GB"/>
        </w:rPr>
        <w:t>at</w:t>
      </w:r>
      <w:r w:rsidRPr="001E25B1">
        <w:rPr>
          <w:lang w:val="en-GB"/>
        </w:rPr>
        <w:t xml:space="preserve"> they would “hold off on investigation”, until </w:t>
      </w:r>
      <w:r w:rsidR="007311C0" w:rsidRPr="001E25B1">
        <w:rPr>
          <w:lang w:val="en-GB"/>
        </w:rPr>
        <w:t xml:space="preserve">the CCIU </w:t>
      </w:r>
      <w:r w:rsidR="006A647F">
        <w:rPr>
          <w:lang w:val="en-GB"/>
        </w:rPr>
        <w:t>obtained</w:t>
      </w:r>
      <w:r w:rsidRPr="001E25B1">
        <w:rPr>
          <w:lang w:val="en-GB"/>
        </w:rPr>
        <w:t xml:space="preserve"> additional information from the MPU </w:t>
      </w:r>
      <w:r w:rsidR="00FA167A" w:rsidRPr="001E25B1">
        <w:rPr>
          <w:lang w:val="en-GB"/>
        </w:rPr>
        <w:t xml:space="preserve">(see § </w:t>
      </w:r>
      <w:r w:rsidR="005C1023" w:rsidRPr="001E25B1">
        <w:rPr>
          <w:lang w:val="en-GB"/>
        </w:rPr>
        <w:fldChar w:fldCharType="begin"/>
      </w:r>
      <w:r w:rsidRPr="001E25B1">
        <w:rPr>
          <w:lang w:val="en-GB"/>
        </w:rPr>
        <w:instrText xml:space="preserve"> REF _Ref381696227 \r \h </w:instrText>
      </w:r>
      <w:r w:rsidR="005C1023" w:rsidRPr="001E25B1">
        <w:rPr>
          <w:lang w:val="en-GB"/>
        </w:rPr>
      </w:r>
      <w:r w:rsidR="005C1023" w:rsidRPr="001E25B1">
        <w:rPr>
          <w:lang w:val="en-GB"/>
        </w:rPr>
        <w:fldChar w:fldCharType="separate"/>
      </w:r>
      <w:r w:rsidR="001F3207">
        <w:rPr>
          <w:lang w:val="en-GB"/>
        </w:rPr>
        <w:t>43</w:t>
      </w:r>
      <w:r w:rsidR="005C1023" w:rsidRPr="001E25B1">
        <w:rPr>
          <w:lang w:val="en-GB"/>
        </w:rPr>
        <w:fldChar w:fldCharType="end"/>
      </w:r>
      <w:r w:rsidRPr="001E25B1">
        <w:rPr>
          <w:lang w:val="en-GB"/>
        </w:rPr>
        <w:t xml:space="preserve"> above).</w:t>
      </w:r>
      <w:r w:rsidR="007311C0" w:rsidRPr="001E25B1">
        <w:rPr>
          <w:lang w:val="en-GB"/>
        </w:rPr>
        <w:t xml:space="preserve"> No response to this request is in the file.</w:t>
      </w:r>
    </w:p>
    <w:p w:rsidR="00044550" w:rsidRPr="001E25B1" w:rsidRDefault="00044550" w:rsidP="00044550">
      <w:pPr>
        <w:pStyle w:val="ListParagraph"/>
        <w:rPr>
          <w:lang w:val="en-GB"/>
        </w:rPr>
      </w:pPr>
    </w:p>
    <w:p w:rsidR="00044550" w:rsidRPr="00F01463" w:rsidRDefault="007311C0" w:rsidP="001F0C9C">
      <w:pPr>
        <w:numPr>
          <w:ilvl w:val="0"/>
          <w:numId w:val="46"/>
        </w:numPr>
        <w:tabs>
          <w:tab w:val="num" w:pos="450"/>
        </w:tabs>
        <w:ind w:left="450" w:hanging="450"/>
        <w:jc w:val="both"/>
        <w:rPr>
          <w:lang w:val="en-GB"/>
        </w:rPr>
      </w:pPr>
      <w:r w:rsidRPr="001E25B1">
        <w:rPr>
          <w:lang w:val="en-GB"/>
        </w:rPr>
        <w:t>T</w:t>
      </w:r>
      <w:r w:rsidR="00044550" w:rsidRPr="001E25B1">
        <w:rPr>
          <w:lang w:val="en-GB"/>
        </w:rPr>
        <w:t xml:space="preserve">he </w:t>
      </w:r>
      <w:r w:rsidRPr="001E25B1">
        <w:rPr>
          <w:lang w:val="en-GB"/>
        </w:rPr>
        <w:t>Panel understands</w:t>
      </w:r>
      <w:r w:rsidR="00044550" w:rsidRPr="001E25B1">
        <w:rPr>
          <w:lang w:val="en-GB"/>
        </w:rPr>
        <w:t xml:space="preserve"> that in June 2001 the MPU simply did not have th</w:t>
      </w:r>
      <w:r w:rsidRPr="001E25B1">
        <w:rPr>
          <w:lang w:val="en-GB"/>
        </w:rPr>
        <w:t>e</w:t>
      </w:r>
      <w:r w:rsidR="00044550" w:rsidRPr="001E25B1">
        <w:rPr>
          <w:lang w:val="en-GB"/>
        </w:rPr>
        <w:t xml:space="preserve"> information, which was requested by the CCIU. However, instead of explaining this </w:t>
      </w:r>
      <w:r w:rsidRPr="001E25B1">
        <w:rPr>
          <w:lang w:val="en-GB"/>
        </w:rPr>
        <w:t xml:space="preserve">fact </w:t>
      </w:r>
      <w:r w:rsidR="00044550" w:rsidRPr="001E25B1">
        <w:rPr>
          <w:lang w:val="en-GB"/>
        </w:rPr>
        <w:t xml:space="preserve">to the CCIU and </w:t>
      </w:r>
      <w:r w:rsidR="00044550" w:rsidRPr="00F01463">
        <w:rPr>
          <w:lang w:val="en-GB"/>
        </w:rPr>
        <w:t xml:space="preserve">asking them to go ahead with the substantive investigative action, the MPU </w:t>
      </w:r>
      <w:r w:rsidRPr="00F01463">
        <w:rPr>
          <w:lang w:val="en-GB"/>
        </w:rPr>
        <w:t>apparently concluded</w:t>
      </w:r>
      <w:r w:rsidR="00044550" w:rsidRPr="00F01463">
        <w:rPr>
          <w:lang w:val="en-GB"/>
        </w:rPr>
        <w:t xml:space="preserve"> that the CCIU did not want to investigate the matter and expected the MPU to “do it for them” (see § </w:t>
      </w:r>
      <w:r w:rsidR="00E866B8">
        <w:fldChar w:fldCharType="begin"/>
      </w:r>
      <w:r w:rsidR="00E866B8">
        <w:instrText xml:space="preserve"> REF _Ref381709348 \r \h  \* MERGEFORMAT </w:instrText>
      </w:r>
      <w:r w:rsidR="00E866B8">
        <w:fldChar w:fldCharType="separate"/>
      </w:r>
      <w:r w:rsidR="001F3207" w:rsidRPr="001F3207">
        <w:rPr>
          <w:lang w:val="en-GB"/>
        </w:rPr>
        <w:t>44</w:t>
      </w:r>
      <w:r w:rsidR="00E866B8">
        <w:fldChar w:fldCharType="end"/>
      </w:r>
      <w:r w:rsidR="00044550" w:rsidRPr="00F01463">
        <w:rPr>
          <w:lang w:val="en-GB"/>
        </w:rPr>
        <w:t xml:space="preserve"> above).</w:t>
      </w:r>
      <w:r w:rsidRPr="00F01463">
        <w:rPr>
          <w:lang w:val="en-GB"/>
        </w:rPr>
        <w:t xml:space="preserve"> T</w:t>
      </w:r>
      <w:r w:rsidR="00044550" w:rsidRPr="00F01463">
        <w:rPr>
          <w:lang w:val="en-GB"/>
        </w:rPr>
        <w:t xml:space="preserve">he MPU put </w:t>
      </w:r>
      <w:r w:rsidRPr="00F01463">
        <w:rPr>
          <w:lang w:val="en-GB"/>
        </w:rPr>
        <w:t xml:space="preserve">the </w:t>
      </w:r>
      <w:r w:rsidR="00044550" w:rsidRPr="00F01463">
        <w:rPr>
          <w:lang w:val="en-GB"/>
        </w:rPr>
        <w:t>CCIU’s response on record</w:t>
      </w:r>
      <w:r w:rsidRPr="00F01463">
        <w:rPr>
          <w:lang w:val="en-GB"/>
        </w:rPr>
        <w:t xml:space="preserve">, </w:t>
      </w:r>
      <w:r w:rsidR="00044550" w:rsidRPr="00F01463">
        <w:rPr>
          <w:lang w:val="en-GB"/>
        </w:rPr>
        <w:t>“to show [</w:t>
      </w:r>
      <w:r w:rsidR="00044550" w:rsidRPr="00F01463">
        <w:rPr>
          <w:color w:val="000000"/>
          <w:lang w:val="en-GB"/>
        </w:rPr>
        <w:t>the] difficulties to work and await cooperation from CCIU”.</w:t>
      </w:r>
      <w:r w:rsidRPr="00F01463">
        <w:rPr>
          <w:color w:val="000000"/>
          <w:lang w:val="en-GB"/>
        </w:rPr>
        <w:t xml:space="preserve"> Except for a case review in 2004 </w:t>
      </w:r>
      <w:r w:rsidRPr="00F01463">
        <w:rPr>
          <w:lang w:val="en-GB"/>
        </w:rPr>
        <w:t xml:space="preserve">(see § </w:t>
      </w:r>
      <w:r w:rsidR="00E866B8">
        <w:fldChar w:fldCharType="begin"/>
      </w:r>
      <w:r w:rsidR="00E866B8">
        <w:instrText xml:space="preserve"> REF _Ref374619859 \r \h  \* MERGEFORMAT </w:instrText>
      </w:r>
      <w:r w:rsidR="00E866B8">
        <w:fldChar w:fldCharType="separate"/>
      </w:r>
      <w:r w:rsidR="001F3207" w:rsidRPr="001F3207">
        <w:rPr>
          <w:lang w:val="en-GB"/>
        </w:rPr>
        <w:t>54</w:t>
      </w:r>
      <w:r w:rsidR="00E866B8">
        <w:fldChar w:fldCharType="end"/>
      </w:r>
      <w:r w:rsidRPr="00F01463">
        <w:rPr>
          <w:lang w:val="en-GB"/>
        </w:rPr>
        <w:t xml:space="preserve"> above)</w:t>
      </w:r>
      <w:r w:rsidRPr="00F01463">
        <w:rPr>
          <w:color w:val="000000"/>
          <w:lang w:val="en-GB"/>
        </w:rPr>
        <w:t>, the</w:t>
      </w:r>
      <w:r w:rsidR="00044550" w:rsidRPr="00F01463">
        <w:rPr>
          <w:color w:val="000000"/>
          <w:lang w:val="en-GB"/>
        </w:rPr>
        <w:t xml:space="preserve"> MPU </w:t>
      </w:r>
      <w:r w:rsidRPr="00F01463">
        <w:rPr>
          <w:color w:val="000000"/>
          <w:lang w:val="en-GB"/>
        </w:rPr>
        <w:t xml:space="preserve">appears to have never undertaken any </w:t>
      </w:r>
      <w:r w:rsidR="006A647F" w:rsidRPr="00F01463">
        <w:rPr>
          <w:color w:val="000000"/>
          <w:lang w:val="en-GB"/>
        </w:rPr>
        <w:t xml:space="preserve">further </w:t>
      </w:r>
      <w:r w:rsidRPr="00F01463">
        <w:rPr>
          <w:color w:val="000000"/>
          <w:lang w:val="en-GB"/>
        </w:rPr>
        <w:t>action on this case</w:t>
      </w:r>
      <w:r w:rsidR="00044550" w:rsidRPr="00F01463">
        <w:rPr>
          <w:color w:val="000000"/>
          <w:lang w:val="en-GB"/>
        </w:rPr>
        <w:t>.</w:t>
      </w:r>
    </w:p>
    <w:p w:rsidR="007311C0" w:rsidRPr="00F01463" w:rsidRDefault="007311C0" w:rsidP="007311C0">
      <w:pPr>
        <w:pStyle w:val="ListParagraph"/>
        <w:rPr>
          <w:lang w:val="en-GB"/>
        </w:rPr>
      </w:pPr>
    </w:p>
    <w:p w:rsidR="001F0C9C" w:rsidRPr="00F01463" w:rsidRDefault="007311C0" w:rsidP="001F0C9C">
      <w:pPr>
        <w:numPr>
          <w:ilvl w:val="0"/>
          <w:numId w:val="46"/>
        </w:numPr>
        <w:tabs>
          <w:tab w:val="num" w:pos="450"/>
        </w:tabs>
        <w:ind w:left="450" w:hanging="450"/>
        <w:jc w:val="both"/>
        <w:rPr>
          <w:lang w:val="en-GB"/>
        </w:rPr>
      </w:pPr>
      <w:r w:rsidRPr="00F01463">
        <w:rPr>
          <w:lang w:val="en-GB"/>
        </w:rPr>
        <w:t xml:space="preserve">The Panel notes with concern that due to this lack of effective communication and cooperation between these two UNMIK Police units, no further action was carried out until 2003, when </w:t>
      </w:r>
      <w:bookmarkStart w:id="92" w:name="_Ref381713535"/>
      <w:r w:rsidRPr="00F01463">
        <w:rPr>
          <w:lang w:val="en-GB"/>
        </w:rPr>
        <w:t xml:space="preserve">the CCIU </w:t>
      </w:r>
      <w:r w:rsidR="00557381" w:rsidRPr="00F01463">
        <w:rPr>
          <w:lang w:val="en-GB"/>
        </w:rPr>
        <w:t xml:space="preserve">eventually opened </w:t>
      </w:r>
      <w:r w:rsidR="006A647F" w:rsidRPr="00F01463">
        <w:rPr>
          <w:lang w:val="en-GB"/>
        </w:rPr>
        <w:t xml:space="preserve">a </w:t>
      </w:r>
      <w:r w:rsidR="00044550" w:rsidRPr="00F01463">
        <w:rPr>
          <w:lang w:val="en-GB"/>
        </w:rPr>
        <w:t xml:space="preserve">substantive investigation </w:t>
      </w:r>
      <w:r w:rsidR="006A647F" w:rsidRPr="00F01463">
        <w:rPr>
          <w:lang w:val="en-GB"/>
        </w:rPr>
        <w:t>into</w:t>
      </w:r>
      <w:r w:rsidR="00044550" w:rsidRPr="00F01463">
        <w:rPr>
          <w:lang w:val="en-GB"/>
        </w:rPr>
        <w:t xml:space="preserve"> this case </w:t>
      </w:r>
      <w:bookmarkStart w:id="93" w:name="_Ref372551989"/>
      <w:r w:rsidR="00044550" w:rsidRPr="00F01463">
        <w:rPr>
          <w:lang w:val="en-GB"/>
        </w:rPr>
        <w:t xml:space="preserve">(see § </w:t>
      </w:r>
      <w:r w:rsidR="00E866B8">
        <w:fldChar w:fldCharType="begin"/>
      </w:r>
      <w:r w:rsidR="00E866B8">
        <w:instrText xml:space="preserve"> REF _Ref381699803 \r \h  \* MERGEFORMAT </w:instrText>
      </w:r>
      <w:r w:rsidR="00E866B8">
        <w:fldChar w:fldCharType="separate"/>
      </w:r>
      <w:r w:rsidR="001F3207" w:rsidRPr="001F3207">
        <w:rPr>
          <w:lang w:val="en-GB"/>
        </w:rPr>
        <w:t>48</w:t>
      </w:r>
      <w:r w:rsidR="00E866B8">
        <w:fldChar w:fldCharType="end"/>
      </w:r>
      <w:r w:rsidR="00044550" w:rsidRPr="00F01463">
        <w:rPr>
          <w:lang w:val="en-GB"/>
        </w:rPr>
        <w:t xml:space="preserve"> above)</w:t>
      </w:r>
      <w:r w:rsidR="00044550" w:rsidRPr="00F01463">
        <w:rPr>
          <w:color w:val="000000"/>
          <w:lang w:val="en-GB"/>
        </w:rPr>
        <w:t>, after the case was</w:t>
      </w:r>
      <w:r w:rsidR="00856D72" w:rsidRPr="00F01463">
        <w:rPr>
          <w:color w:val="000000"/>
          <w:lang w:val="en-GB"/>
        </w:rPr>
        <w:t xml:space="preserve"> finally</w:t>
      </w:r>
      <w:r w:rsidR="00044550" w:rsidRPr="00F01463">
        <w:rPr>
          <w:color w:val="000000"/>
          <w:lang w:val="en-GB"/>
        </w:rPr>
        <w:t xml:space="preserve"> handed over to them by KFOR. </w:t>
      </w:r>
      <w:r w:rsidR="00557381" w:rsidRPr="00F01463">
        <w:rPr>
          <w:color w:val="000000"/>
          <w:lang w:val="en-GB"/>
        </w:rPr>
        <w:t>T</w:t>
      </w:r>
      <w:r w:rsidR="00044550" w:rsidRPr="00F01463">
        <w:rPr>
          <w:color w:val="000000"/>
          <w:lang w:val="en-GB"/>
        </w:rPr>
        <w:t xml:space="preserve">his </w:t>
      </w:r>
      <w:r w:rsidR="00557381" w:rsidRPr="00F01463">
        <w:rPr>
          <w:color w:val="000000"/>
          <w:lang w:val="en-GB"/>
        </w:rPr>
        <w:t xml:space="preserve">is despite the fact that </w:t>
      </w:r>
      <w:r w:rsidR="00044550" w:rsidRPr="00F01463">
        <w:rPr>
          <w:color w:val="000000"/>
          <w:lang w:val="en-GB"/>
        </w:rPr>
        <w:t>the information contained in the file was apparently the same as in 2001</w:t>
      </w:r>
      <w:r w:rsidR="00557381" w:rsidRPr="00F01463">
        <w:rPr>
          <w:color w:val="000000"/>
          <w:lang w:val="en-GB"/>
        </w:rPr>
        <w:t>.</w:t>
      </w:r>
      <w:bookmarkEnd w:id="92"/>
      <w:r w:rsidR="00557381" w:rsidRPr="00F01463">
        <w:rPr>
          <w:color w:val="000000"/>
          <w:lang w:val="en-GB"/>
        </w:rPr>
        <w:t xml:space="preserve"> This delay of one and a half years (from June 2001 until February 2003), in the Panel’s view, is not justified.</w:t>
      </w:r>
    </w:p>
    <w:p w:rsidR="00044550" w:rsidRPr="00F01463" w:rsidRDefault="00044550" w:rsidP="00044550">
      <w:pPr>
        <w:tabs>
          <w:tab w:val="num" w:pos="450"/>
        </w:tabs>
        <w:ind w:left="450"/>
        <w:jc w:val="both"/>
        <w:rPr>
          <w:lang w:val="en-GB"/>
        </w:rPr>
      </w:pPr>
    </w:p>
    <w:p w:rsidR="0074579A" w:rsidRPr="00F01463" w:rsidRDefault="00416119" w:rsidP="001A3F53">
      <w:pPr>
        <w:numPr>
          <w:ilvl w:val="0"/>
          <w:numId w:val="46"/>
        </w:numPr>
        <w:tabs>
          <w:tab w:val="num" w:pos="450"/>
        </w:tabs>
        <w:ind w:left="450" w:hanging="450"/>
        <w:jc w:val="both"/>
        <w:rPr>
          <w:lang w:val="en-GB"/>
        </w:rPr>
      </w:pPr>
      <w:r w:rsidRPr="00F01463">
        <w:rPr>
          <w:bCs/>
          <w:lang w:val="en-GB"/>
        </w:rPr>
        <w:t xml:space="preserve">The Panel stresses that it has to limit its conclusions to the documents officially presented to it by UNMIK. On the basis of those documents, the Panel has to conclude that </w:t>
      </w:r>
      <w:r w:rsidR="00557381" w:rsidRPr="00F01463">
        <w:rPr>
          <w:bCs/>
          <w:lang w:val="en-GB"/>
        </w:rPr>
        <w:t xml:space="preserve">no meaningful investigations were conducted by </w:t>
      </w:r>
      <w:r w:rsidRPr="00F01463">
        <w:rPr>
          <w:bCs/>
          <w:lang w:val="en-GB"/>
        </w:rPr>
        <w:t xml:space="preserve">UNMIK </w:t>
      </w:r>
      <w:r w:rsidR="00EC549A" w:rsidRPr="00F01463">
        <w:rPr>
          <w:bCs/>
          <w:lang w:val="en-GB"/>
        </w:rPr>
        <w:t xml:space="preserve">Police in the most critical period, in 1999, or at least in 2001, when the information on </w:t>
      </w:r>
      <w:r w:rsidR="00557381" w:rsidRPr="00F01463">
        <w:rPr>
          <w:lang w:val="en-GB"/>
        </w:rPr>
        <w:t xml:space="preserve">Mr Slobodan </w:t>
      </w:r>
      <w:proofErr w:type="spellStart"/>
      <w:r w:rsidR="00557381" w:rsidRPr="00F01463">
        <w:rPr>
          <w:color w:val="000000"/>
          <w:lang w:val="en-GB"/>
        </w:rPr>
        <w:t>Pejčinović’s</w:t>
      </w:r>
      <w:proofErr w:type="spellEnd"/>
      <w:r w:rsidR="00557381" w:rsidRPr="00F01463">
        <w:rPr>
          <w:bCs/>
          <w:lang w:val="en-GB"/>
        </w:rPr>
        <w:t xml:space="preserve"> </w:t>
      </w:r>
      <w:r w:rsidR="00996720" w:rsidRPr="00F01463">
        <w:rPr>
          <w:color w:val="000000"/>
          <w:lang w:val="en-GB"/>
        </w:rPr>
        <w:t xml:space="preserve">abduction and </w:t>
      </w:r>
      <w:r w:rsidR="00EC549A" w:rsidRPr="00F01463">
        <w:rPr>
          <w:bCs/>
          <w:lang w:val="en-GB"/>
        </w:rPr>
        <w:t xml:space="preserve">disappearance </w:t>
      </w:r>
      <w:r w:rsidR="00557381" w:rsidRPr="00F01463">
        <w:rPr>
          <w:bCs/>
          <w:lang w:val="en-GB"/>
        </w:rPr>
        <w:t xml:space="preserve">clearly </w:t>
      </w:r>
      <w:r w:rsidR="00EC549A" w:rsidRPr="00F01463">
        <w:rPr>
          <w:bCs/>
          <w:lang w:val="en-GB"/>
        </w:rPr>
        <w:t>reached UNMIK.</w:t>
      </w:r>
      <w:r w:rsidRPr="00F01463">
        <w:rPr>
          <w:bCs/>
          <w:lang w:val="en-GB"/>
        </w:rPr>
        <w:t xml:space="preserve"> </w:t>
      </w:r>
      <w:r w:rsidR="00856D72" w:rsidRPr="00F01463">
        <w:rPr>
          <w:bCs/>
          <w:lang w:val="en-GB"/>
        </w:rPr>
        <w:t xml:space="preserve">In the Panel’s opinion, this delay did create additional problems for the investigators, who started working on this case at later stages. </w:t>
      </w:r>
      <w:r w:rsidRPr="00F01463">
        <w:rPr>
          <w:bCs/>
          <w:lang w:val="en-GB"/>
        </w:rPr>
        <w:t>Indicative of this is the situation faced by WCIU investigator</w:t>
      </w:r>
      <w:r w:rsidR="00EC549A" w:rsidRPr="00F01463">
        <w:rPr>
          <w:bCs/>
          <w:lang w:val="en-GB"/>
        </w:rPr>
        <w:t>s</w:t>
      </w:r>
      <w:r w:rsidRPr="00F01463">
        <w:rPr>
          <w:bCs/>
          <w:lang w:val="en-GB"/>
        </w:rPr>
        <w:t xml:space="preserve"> in 2008 when </w:t>
      </w:r>
      <w:r w:rsidR="00EC549A" w:rsidRPr="00F01463">
        <w:rPr>
          <w:bCs/>
          <w:lang w:val="en-GB"/>
        </w:rPr>
        <w:t>t</w:t>
      </w:r>
      <w:r w:rsidRPr="00F01463">
        <w:rPr>
          <w:bCs/>
          <w:lang w:val="en-GB"/>
        </w:rPr>
        <w:t>he</w:t>
      </w:r>
      <w:r w:rsidR="00EC549A" w:rsidRPr="00F01463">
        <w:rPr>
          <w:bCs/>
          <w:lang w:val="en-GB"/>
        </w:rPr>
        <w:t>y</w:t>
      </w:r>
      <w:r w:rsidRPr="00F01463">
        <w:rPr>
          <w:bCs/>
          <w:lang w:val="en-GB"/>
        </w:rPr>
        <w:t xml:space="preserve"> w</w:t>
      </w:r>
      <w:r w:rsidR="00EC549A" w:rsidRPr="00F01463">
        <w:rPr>
          <w:bCs/>
          <w:lang w:val="en-GB"/>
        </w:rPr>
        <w:t>ere</w:t>
      </w:r>
      <w:r w:rsidRPr="00F01463">
        <w:rPr>
          <w:bCs/>
          <w:lang w:val="en-GB"/>
        </w:rPr>
        <w:t xml:space="preserve"> not </w:t>
      </w:r>
      <w:r w:rsidRPr="00F01463">
        <w:rPr>
          <w:bCs/>
          <w:lang w:val="en-GB"/>
        </w:rPr>
        <w:lastRenderedPageBreak/>
        <w:t xml:space="preserve">able to interview the suspect, Mr B.K., as </w:t>
      </w:r>
      <w:r w:rsidR="006A647F" w:rsidRPr="00F01463">
        <w:rPr>
          <w:bCs/>
          <w:lang w:val="en-GB"/>
        </w:rPr>
        <w:t>they</w:t>
      </w:r>
      <w:r w:rsidRPr="00F01463">
        <w:rPr>
          <w:bCs/>
          <w:lang w:val="en-GB"/>
        </w:rPr>
        <w:t xml:space="preserve"> w</w:t>
      </w:r>
      <w:r w:rsidR="006A647F" w:rsidRPr="00F01463">
        <w:rPr>
          <w:bCs/>
          <w:lang w:val="en-GB"/>
        </w:rPr>
        <w:t>ere</w:t>
      </w:r>
      <w:r w:rsidRPr="00F01463">
        <w:rPr>
          <w:bCs/>
          <w:lang w:val="en-GB"/>
        </w:rPr>
        <w:t xml:space="preserve"> unable to locate him (see § </w:t>
      </w:r>
      <w:r w:rsidR="00E866B8">
        <w:fldChar w:fldCharType="begin"/>
      </w:r>
      <w:r w:rsidR="00E866B8">
        <w:instrText xml:space="preserve"> REF _Ref381715141 \r \h  \* MERGEFORMAT </w:instrText>
      </w:r>
      <w:r w:rsidR="00E866B8">
        <w:fldChar w:fldCharType="separate"/>
      </w:r>
      <w:r w:rsidR="001F3207" w:rsidRPr="001F3207">
        <w:rPr>
          <w:bCs/>
          <w:lang w:val="en-GB"/>
        </w:rPr>
        <w:t>89</w:t>
      </w:r>
      <w:r w:rsidR="00E866B8">
        <w:fldChar w:fldCharType="end"/>
      </w:r>
      <w:r w:rsidRPr="00F01463">
        <w:rPr>
          <w:bCs/>
          <w:lang w:val="en-GB"/>
        </w:rPr>
        <w:t xml:space="preserve"> above). </w:t>
      </w:r>
      <w:r w:rsidR="0074579A" w:rsidRPr="00F01463">
        <w:rPr>
          <w:lang w:val="en-GB"/>
        </w:rPr>
        <w:t xml:space="preserve">Thus, in the Panel’s view, this investigation </w:t>
      </w:r>
      <w:r w:rsidR="00F94100" w:rsidRPr="00F01463">
        <w:rPr>
          <w:lang w:val="en-GB"/>
        </w:rPr>
        <w:t xml:space="preserve">obviously </w:t>
      </w:r>
      <w:r w:rsidR="006E15B2" w:rsidRPr="00F01463">
        <w:rPr>
          <w:lang w:val="en-GB"/>
        </w:rPr>
        <w:t xml:space="preserve">failed </w:t>
      </w:r>
      <w:r w:rsidR="0074579A" w:rsidRPr="00F01463">
        <w:rPr>
          <w:lang w:val="en-GB"/>
        </w:rPr>
        <w:t>t</w:t>
      </w:r>
      <w:r w:rsidR="006E15B2" w:rsidRPr="00F01463">
        <w:rPr>
          <w:lang w:val="en-GB"/>
        </w:rPr>
        <w:t>o</w:t>
      </w:r>
      <w:r w:rsidR="0074579A" w:rsidRPr="00F01463">
        <w:rPr>
          <w:lang w:val="en-GB"/>
        </w:rPr>
        <w:t xml:space="preserve"> </w:t>
      </w:r>
      <w:proofErr w:type="spellStart"/>
      <w:r w:rsidR="0074579A" w:rsidRPr="00F01463">
        <w:rPr>
          <w:lang w:val="en-GB"/>
        </w:rPr>
        <w:t>fulfill</w:t>
      </w:r>
      <w:proofErr w:type="spellEnd"/>
      <w:r w:rsidR="0074579A" w:rsidRPr="00F01463">
        <w:rPr>
          <w:lang w:val="en-GB"/>
        </w:rPr>
        <w:t xml:space="preserve"> the requirements of promptness and expeditiousness.</w:t>
      </w:r>
      <w:bookmarkEnd w:id="93"/>
    </w:p>
    <w:p w:rsidR="00F94100" w:rsidRPr="00F01463" w:rsidRDefault="00F94100" w:rsidP="00F94100">
      <w:pPr>
        <w:pStyle w:val="ListParagraph"/>
        <w:rPr>
          <w:lang w:val="en-GB"/>
        </w:rPr>
      </w:pPr>
    </w:p>
    <w:p w:rsidR="00F94100" w:rsidRPr="00F01463" w:rsidRDefault="00F94100" w:rsidP="006E15B2">
      <w:pPr>
        <w:numPr>
          <w:ilvl w:val="0"/>
          <w:numId w:val="46"/>
        </w:numPr>
        <w:tabs>
          <w:tab w:val="left" w:pos="450"/>
          <w:tab w:val="left" w:pos="709"/>
        </w:tabs>
        <w:suppressAutoHyphens/>
        <w:autoSpaceDE w:val="0"/>
        <w:ind w:left="450" w:hanging="450"/>
        <w:jc w:val="both"/>
        <w:rPr>
          <w:lang w:val="en-GB"/>
        </w:rPr>
      </w:pPr>
      <w:r w:rsidRPr="00F01463">
        <w:rPr>
          <w:lang w:val="en-GB"/>
        </w:rPr>
        <w:t>Assessing this investigation against the need to take reasonable investigative steps and to follow the obvious lines of enquiry to obtain evidence, t</w:t>
      </w:r>
      <w:r w:rsidRPr="00F01463">
        <w:rPr>
          <w:lang w:val="en-GB" w:eastAsia="en-GB"/>
        </w:rPr>
        <w:t xml:space="preserve">he Panel takes into </w:t>
      </w:r>
      <w:r w:rsidRPr="00F01463">
        <w:rPr>
          <w:lang w:val="en-GB"/>
        </w:rPr>
        <w:t>account</w:t>
      </w:r>
      <w:r w:rsidRPr="00F01463">
        <w:rPr>
          <w:lang w:val="en-GB" w:eastAsia="en-GB"/>
        </w:rPr>
        <w:t xml:space="preserve"> that a properly maintained investigative file should have included records of all investigative actions and </w:t>
      </w:r>
      <w:r w:rsidRPr="00F01463">
        <w:rPr>
          <w:bCs/>
          <w:lang w:val="en-GB"/>
        </w:rPr>
        <w:t>particularly</w:t>
      </w:r>
      <w:r w:rsidRPr="00F01463">
        <w:rPr>
          <w:lang w:val="en-GB" w:eastAsia="en-GB"/>
        </w:rPr>
        <w:t xml:space="preserve"> of </w:t>
      </w:r>
      <w:r w:rsidRPr="00F01463">
        <w:rPr>
          <w:lang w:val="en-GB"/>
        </w:rPr>
        <w:t>the interviews with the complainant, suspects and all potential witnesses to the disappearance</w:t>
      </w:r>
      <w:r w:rsidRPr="00F01463">
        <w:rPr>
          <w:lang w:val="en-GB" w:eastAsia="en-GB"/>
        </w:rPr>
        <w:t xml:space="preserve">. </w:t>
      </w:r>
      <w:r w:rsidRPr="00F01463">
        <w:rPr>
          <w:lang w:val="en-GB"/>
        </w:rPr>
        <w:t>In all cases, such interviews should take place as soon as possible and should be recorded and retained in the case file</w:t>
      </w:r>
      <w:r w:rsidRPr="00F01463">
        <w:rPr>
          <w:rStyle w:val="FootnoteReference"/>
          <w:lang w:val="en-GB"/>
        </w:rPr>
        <w:footnoteReference w:id="7"/>
      </w:r>
      <w:r w:rsidRPr="00F01463">
        <w:rPr>
          <w:lang w:val="en-GB"/>
        </w:rPr>
        <w:t>.</w:t>
      </w:r>
    </w:p>
    <w:p w:rsidR="00F94100" w:rsidRPr="00F01463" w:rsidRDefault="00F94100" w:rsidP="00F94100">
      <w:pPr>
        <w:tabs>
          <w:tab w:val="left" w:pos="709"/>
        </w:tabs>
        <w:suppressAutoHyphens/>
        <w:autoSpaceDE w:val="0"/>
        <w:jc w:val="both"/>
        <w:rPr>
          <w:lang w:val="en-GB"/>
        </w:rPr>
      </w:pPr>
    </w:p>
    <w:p w:rsidR="00044550" w:rsidRPr="001E25B1" w:rsidRDefault="00D0494E" w:rsidP="006E15B2">
      <w:pPr>
        <w:numPr>
          <w:ilvl w:val="0"/>
          <w:numId w:val="46"/>
        </w:numPr>
        <w:tabs>
          <w:tab w:val="left" w:pos="450"/>
          <w:tab w:val="left" w:pos="709"/>
        </w:tabs>
        <w:suppressAutoHyphens/>
        <w:autoSpaceDE w:val="0"/>
        <w:ind w:left="450" w:hanging="450"/>
        <w:jc w:val="both"/>
        <w:rPr>
          <w:lang w:val="en-GB"/>
        </w:rPr>
      </w:pPr>
      <w:bookmarkStart w:id="94" w:name="_Ref374620152"/>
      <w:r w:rsidRPr="00F01463">
        <w:rPr>
          <w:lang w:val="en-GB"/>
        </w:rPr>
        <w:t xml:space="preserve">As mentioned before, the substantive investigation into the </w:t>
      </w:r>
      <w:r w:rsidR="00996720" w:rsidRPr="00F01463">
        <w:rPr>
          <w:color w:val="000000"/>
          <w:lang w:val="en-GB"/>
        </w:rPr>
        <w:t xml:space="preserve">abduction and </w:t>
      </w:r>
      <w:r w:rsidRPr="00F01463">
        <w:rPr>
          <w:lang w:val="en-GB"/>
        </w:rPr>
        <w:t xml:space="preserve">disappearance of Mr Slobodan </w:t>
      </w:r>
      <w:proofErr w:type="spellStart"/>
      <w:r w:rsidRPr="00F01463">
        <w:rPr>
          <w:color w:val="000000"/>
          <w:lang w:val="en-GB"/>
        </w:rPr>
        <w:t>Pejčinović</w:t>
      </w:r>
      <w:proofErr w:type="spellEnd"/>
      <w:r w:rsidRPr="00F01463">
        <w:rPr>
          <w:color w:val="000000"/>
          <w:lang w:val="en-GB"/>
        </w:rPr>
        <w:t xml:space="preserve"> was initiated by the CCIU only in February 2003 (see § </w:t>
      </w:r>
      <w:r w:rsidR="00E866B8">
        <w:fldChar w:fldCharType="begin"/>
      </w:r>
      <w:r w:rsidR="00E866B8">
        <w:instrText xml:space="preserve"> REF _Ref381713535 \r \h  \* MERGEFORMAT </w:instrText>
      </w:r>
      <w:r w:rsidR="00E866B8">
        <w:fldChar w:fldCharType="separate"/>
      </w:r>
      <w:r w:rsidR="001F3207" w:rsidRPr="001F3207">
        <w:rPr>
          <w:color w:val="000000"/>
          <w:lang w:val="en-GB"/>
        </w:rPr>
        <w:t>167</w:t>
      </w:r>
      <w:r w:rsidR="00E866B8">
        <w:fldChar w:fldCharType="end"/>
      </w:r>
      <w:r w:rsidRPr="00F01463">
        <w:rPr>
          <w:color w:val="000000"/>
          <w:lang w:val="en-GB"/>
        </w:rPr>
        <w:t xml:space="preserve">). </w:t>
      </w:r>
      <w:r w:rsidR="00CF75EE" w:rsidRPr="00F01463">
        <w:rPr>
          <w:lang w:val="en-GB"/>
        </w:rPr>
        <w:t>The Panel</w:t>
      </w:r>
      <w:r w:rsidR="00854711" w:rsidRPr="00F01463">
        <w:rPr>
          <w:lang w:val="en-GB"/>
        </w:rPr>
        <w:t xml:space="preserve"> </w:t>
      </w:r>
      <w:r w:rsidR="00F94100" w:rsidRPr="00F01463">
        <w:rPr>
          <w:lang w:val="en-GB"/>
        </w:rPr>
        <w:t xml:space="preserve">notes in this context </w:t>
      </w:r>
      <w:r w:rsidRPr="00F01463">
        <w:rPr>
          <w:lang w:val="en-GB"/>
        </w:rPr>
        <w:t>that from the very beginning t</w:t>
      </w:r>
      <w:r w:rsidR="00044550" w:rsidRPr="00F01463">
        <w:rPr>
          <w:lang w:val="en-GB"/>
        </w:rPr>
        <w:t xml:space="preserve">he police was in possession of Mr and Mrs </w:t>
      </w:r>
      <w:proofErr w:type="spellStart"/>
      <w:r w:rsidR="00044550" w:rsidRPr="00F01463">
        <w:rPr>
          <w:color w:val="000000"/>
          <w:lang w:val="en-GB"/>
        </w:rPr>
        <w:t>Pejčinović’s</w:t>
      </w:r>
      <w:proofErr w:type="spellEnd"/>
      <w:r w:rsidR="00044550" w:rsidRPr="00F01463">
        <w:rPr>
          <w:color w:val="000000"/>
          <w:lang w:val="en-GB"/>
        </w:rPr>
        <w:t xml:space="preserve"> statement given in 2001. </w:t>
      </w:r>
      <w:r w:rsidR="006A647F" w:rsidRPr="00F01463">
        <w:rPr>
          <w:color w:val="000000"/>
          <w:lang w:val="en-GB"/>
        </w:rPr>
        <w:t>Moreover, a</w:t>
      </w:r>
      <w:r w:rsidR="00044550" w:rsidRPr="00F01463">
        <w:rPr>
          <w:color w:val="000000"/>
          <w:lang w:val="en-GB"/>
        </w:rPr>
        <w:t xml:space="preserve"> number of newspaper articles</w:t>
      </w:r>
      <w:r w:rsidR="006A647F">
        <w:rPr>
          <w:color w:val="000000"/>
          <w:lang w:val="en-GB"/>
        </w:rPr>
        <w:t xml:space="preserve"> which are</w:t>
      </w:r>
      <w:r w:rsidR="00044550" w:rsidRPr="001E25B1">
        <w:rPr>
          <w:color w:val="000000"/>
          <w:lang w:val="en-GB"/>
        </w:rPr>
        <w:t xml:space="preserve"> in the file, present the facts known to them </w:t>
      </w:r>
      <w:r w:rsidR="006A647F" w:rsidRPr="001E25B1">
        <w:rPr>
          <w:color w:val="000000"/>
          <w:lang w:val="en-GB"/>
        </w:rPr>
        <w:t xml:space="preserve">with </w:t>
      </w:r>
      <w:r w:rsidR="00044550" w:rsidRPr="001E25B1">
        <w:rPr>
          <w:color w:val="000000"/>
          <w:lang w:val="en-GB"/>
        </w:rPr>
        <w:t>even a greater level of detail</w:t>
      </w:r>
      <w:r w:rsidRPr="001E25B1">
        <w:rPr>
          <w:color w:val="000000"/>
          <w:lang w:val="en-GB"/>
        </w:rPr>
        <w:t>.</w:t>
      </w:r>
      <w:r w:rsidR="00044550" w:rsidRPr="001E25B1">
        <w:rPr>
          <w:color w:val="000000"/>
          <w:lang w:val="en-GB"/>
        </w:rPr>
        <w:t xml:space="preserve"> </w:t>
      </w:r>
      <w:r w:rsidR="006A647F">
        <w:rPr>
          <w:color w:val="000000"/>
          <w:lang w:val="en-GB"/>
        </w:rPr>
        <w:t>It should also be noted that t</w:t>
      </w:r>
      <w:r w:rsidR="00044550" w:rsidRPr="001E25B1">
        <w:rPr>
          <w:color w:val="000000"/>
          <w:lang w:val="en-GB"/>
        </w:rPr>
        <w:t xml:space="preserve">he </w:t>
      </w:r>
      <w:r w:rsidRPr="001E25B1">
        <w:rPr>
          <w:color w:val="000000"/>
          <w:lang w:val="en-GB"/>
        </w:rPr>
        <w:t xml:space="preserve">CCIU was able to relatively quickly organise the first official </w:t>
      </w:r>
      <w:r w:rsidR="00044550" w:rsidRPr="001E25B1">
        <w:rPr>
          <w:color w:val="000000"/>
          <w:lang w:val="en-GB"/>
        </w:rPr>
        <w:t xml:space="preserve">interview with </w:t>
      </w:r>
      <w:r w:rsidRPr="001E25B1">
        <w:rPr>
          <w:lang w:val="en-GB"/>
        </w:rPr>
        <w:t xml:space="preserve">Mr and Mrs </w:t>
      </w:r>
      <w:proofErr w:type="spellStart"/>
      <w:r w:rsidRPr="001E25B1">
        <w:rPr>
          <w:color w:val="000000"/>
          <w:lang w:val="en-GB"/>
        </w:rPr>
        <w:t>Pejčinović</w:t>
      </w:r>
      <w:proofErr w:type="spellEnd"/>
      <w:r w:rsidRPr="001E25B1">
        <w:rPr>
          <w:color w:val="000000"/>
          <w:lang w:val="en-GB"/>
        </w:rPr>
        <w:t>,</w:t>
      </w:r>
      <w:r w:rsidR="00044550" w:rsidRPr="001E25B1">
        <w:rPr>
          <w:color w:val="000000"/>
          <w:lang w:val="en-GB"/>
        </w:rPr>
        <w:t xml:space="preserve"> in May 2003, with </w:t>
      </w:r>
      <w:r w:rsidR="006A647F">
        <w:rPr>
          <w:color w:val="000000"/>
          <w:lang w:val="en-GB"/>
        </w:rPr>
        <w:t xml:space="preserve">the </w:t>
      </w:r>
      <w:r w:rsidR="00044550" w:rsidRPr="001E25B1">
        <w:rPr>
          <w:color w:val="000000"/>
          <w:lang w:val="en-GB"/>
        </w:rPr>
        <w:t xml:space="preserve">assistance of </w:t>
      </w:r>
      <w:r w:rsidR="006A647F">
        <w:rPr>
          <w:color w:val="000000"/>
          <w:lang w:val="en-GB"/>
        </w:rPr>
        <w:t xml:space="preserve">the </w:t>
      </w:r>
      <w:r w:rsidR="00044550" w:rsidRPr="001E25B1">
        <w:rPr>
          <w:color w:val="000000"/>
          <w:lang w:val="en-GB"/>
        </w:rPr>
        <w:t>Serbian authorities. Although the complainant himself was never formally interviewed, he was present at that interview and thus the police legitimately considered that there was no need to record his separate statement.</w:t>
      </w:r>
    </w:p>
    <w:bookmarkEnd w:id="94"/>
    <w:p w:rsidR="001B0A5F" w:rsidRPr="001E25B1" w:rsidRDefault="001B0A5F" w:rsidP="001B0A5F">
      <w:pPr>
        <w:pStyle w:val="ListParagraph"/>
        <w:rPr>
          <w:lang w:val="en-GB"/>
        </w:rPr>
      </w:pPr>
    </w:p>
    <w:p w:rsidR="00AC69D8" w:rsidRPr="00F01463" w:rsidRDefault="00D0494E" w:rsidP="006E15B2">
      <w:pPr>
        <w:numPr>
          <w:ilvl w:val="0"/>
          <w:numId w:val="46"/>
        </w:numPr>
        <w:tabs>
          <w:tab w:val="left" w:pos="450"/>
          <w:tab w:val="left" w:pos="709"/>
        </w:tabs>
        <w:suppressAutoHyphens/>
        <w:autoSpaceDE w:val="0"/>
        <w:ind w:left="450" w:hanging="450"/>
        <w:jc w:val="both"/>
        <w:rPr>
          <w:lang w:val="en-GB"/>
        </w:rPr>
      </w:pPr>
      <w:r w:rsidRPr="001E25B1">
        <w:rPr>
          <w:lang w:val="en-GB"/>
        </w:rPr>
        <w:t xml:space="preserve">The Panel </w:t>
      </w:r>
      <w:r w:rsidR="006A647F">
        <w:rPr>
          <w:lang w:val="en-GB"/>
        </w:rPr>
        <w:t>notes with concern</w:t>
      </w:r>
      <w:r w:rsidRPr="001E25B1">
        <w:rPr>
          <w:lang w:val="en-GB"/>
        </w:rPr>
        <w:t xml:space="preserve"> that</w:t>
      </w:r>
      <w:r w:rsidR="00367BD0" w:rsidRPr="001E25B1">
        <w:rPr>
          <w:lang w:val="en-GB"/>
        </w:rPr>
        <w:t xml:space="preserve"> the names of the three persons accused by Mr and Mrs </w:t>
      </w:r>
      <w:proofErr w:type="spellStart"/>
      <w:r w:rsidR="00367BD0" w:rsidRPr="00F01463">
        <w:rPr>
          <w:color w:val="000000"/>
          <w:lang w:val="en-GB"/>
        </w:rPr>
        <w:t>Pejčinović</w:t>
      </w:r>
      <w:proofErr w:type="spellEnd"/>
      <w:r w:rsidR="00367BD0" w:rsidRPr="00F01463">
        <w:rPr>
          <w:color w:val="000000"/>
          <w:lang w:val="en-GB"/>
        </w:rPr>
        <w:t xml:space="preserve"> of deliberately misleading their son in order to “deliver” him to KLA, were known to the police from their written statement</w:t>
      </w:r>
      <w:r w:rsidR="006A647F" w:rsidRPr="00F01463">
        <w:rPr>
          <w:color w:val="000000"/>
          <w:lang w:val="en-GB"/>
        </w:rPr>
        <w:t xml:space="preserve">, which was </w:t>
      </w:r>
      <w:r w:rsidR="00367BD0" w:rsidRPr="00F01463">
        <w:rPr>
          <w:color w:val="000000"/>
          <w:lang w:val="en-GB"/>
        </w:rPr>
        <w:t xml:space="preserve">forwarded to UNMIK by the Serbian MUP in June </w:t>
      </w:r>
      <w:r w:rsidR="006A647F" w:rsidRPr="00F01463">
        <w:rPr>
          <w:color w:val="000000"/>
          <w:lang w:val="en-GB"/>
        </w:rPr>
        <w:t>2001</w:t>
      </w:r>
      <w:r w:rsidR="00AC69D8" w:rsidRPr="00F01463">
        <w:rPr>
          <w:color w:val="000000"/>
          <w:lang w:val="en-GB"/>
        </w:rPr>
        <w:t xml:space="preserve"> (see §</w:t>
      </w:r>
      <w:r w:rsidR="006A647F" w:rsidRPr="00F01463">
        <w:rPr>
          <w:color w:val="000000"/>
          <w:lang w:val="en-GB"/>
        </w:rPr>
        <w:t>§</w:t>
      </w:r>
      <w:r w:rsidR="00AC69D8" w:rsidRPr="00F01463">
        <w:rPr>
          <w:color w:val="000000"/>
          <w:lang w:val="en-GB"/>
        </w:rPr>
        <w:t xml:space="preserve"> </w:t>
      </w:r>
      <w:r w:rsidR="00E866B8">
        <w:fldChar w:fldCharType="begin"/>
      </w:r>
      <w:r w:rsidR="00E866B8">
        <w:instrText xml:space="preserve"> REF _Ref381695751 \r \h  \* MERGEFORMAT </w:instrText>
      </w:r>
      <w:r w:rsidR="00E866B8">
        <w:fldChar w:fldCharType="separate"/>
      </w:r>
      <w:r w:rsidR="001F3207" w:rsidRPr="001F3207">
        <w:rPr>
          <w:color w:val="000000"/>
          <w:lang w:val="en-GB"/>
        </w:rPr>
        <w:t>40</w:t>
      </w:r>
      <w:r w:rsidR="00E866B8">
        <w:fldChar w:fldCharType="end"/>
      </w:r>
      <w:r w:rsidR="006A647F" w:rsidRPr="00F01463">
        <w:rPr>
          <w:color w:val="000000"/>
          <w:lang w:val="en-GB"/>
        </w:rPr>
        <w:t>-</w:t>
      </w:r>
      <w:r w:rsidR="00E866B8">
        <w:fldChar w:fldCharType="begin"/>
      </w:r>
      <w:r w:rsidR="00E866B8">
        <w:instrText xml:space="preserve"> REF _Ref381712195 \r \h  \* MERGEFORMAT </w:instrText>
      </w:r>
      <w:r w:rsidR="00E866B8">
        <w:fldChar w:fldCharType="separate"/>
      </w:r>
      <w:r w:rsidR="001F3207" w:rsidRPr="001F3207">
        <w:rPr>
          <w:color w:val="000000"/>
          <w:lang w:val="en-GB"/>
        </w:rPr>
        <w:t>41</w:t>
      </w:r>
      <w:r w:rsidR="00E866B8">
        <w:fldChar w:fldCharType="end"/>
      </w:r>
      <w:r w:rsidR="00AC69D8" w:rsidRPr="00F01463">
        <w:rPr>
          <w:color w:val="000000"/>
          <w:lang w:val="en-GB"/>
        </w:rPr>
        <w:t xml:space="preserve"> above)</w:t>
      </w:r>
      <w:r w:rsidRPr="00F01463">
        <w:rPr>
          <w:color w:val="000000"/>
          <w:lang w:val="en-GB"/>
        </w:rPr>
        <w:t xml:space="preserve">, as well as from </w:t>
      </w:r>
      <w:r w:rsidR="009E6509" w:rsidRPr="00F01463">
        <w:rPr>
          <w:color w:val="000000"/>
          <w:lang w:val="en-GB"/>
        </w:rPr>
        <w:t xml:space="preserve">Mrs </w:t>
      </w:r>
      <w:proofErr w:type="spellStart"/>
      <w:r w:rsidR="009E6509" w:rsidRPr="00F01463">
        <w:rPr>
          <w:color w:val="000000"/>
          <w:lang w:val="en-GB"/>
        </w:rPr>
        <w:t>Pejčinović’s</w:t>
      </w:r>
      <w:proofErr w:type="spellEnd"/>
      <w:r w:rsidR="009E6509" w:rsidRPr="00F01463">
        <w:rPr>
          <w:color w:val="000000"/>
          <w:lang w:val="en-GB"/>
        </w:rPr>
        <w:t xml:space="preserve"> </w:t>
      </w:r>
      <w:r w:rsidRPr="00F01463">
        <w:rPr>
          <w:color w:val="000000"/>
          <w:lang w:val="en-GB"/>
        </w:rPr>
        <w:t xml:space="preserve">statement </w:t>
      </w:r>
      <w:r w:rsidR="009E6509" w:rsidRPr="00F01463">
        <w:rPr>
          <w:color w:val="000000"/>
          <w:lang w:val="en-GB"/>
        </w:rPr>
        <w:t xml:space="preserve">recorded by UNMIK Police </w:t>
      </w:r>
      <w:r w:rsidRPr="00F01463">
        <w:rPr>
          <w:color w:val="000000"/>
          <w:lang w:val="en-GB"/>
        </w:rPr>
        <w:t>in May 2003</w:t>
      </w:r>
      <w:r w:rsidR="009E6509" w:rsidRPr="00F01463">
        <w:rPr>
          <w:color w:val="000000"/>
          <w:lang w:val="en-GB"/>
        </w:rPr>
        <w:t xml:space="preserve"> (see §§ </w:t>
      </w:r>
      <w:r w:rsidR="00E866B8">
        <w:fldChar w:fldCharType="begin"/>
      </w:r>
      <w:r w:rsidR="00E866B8">
        <w:instrText xml:space="preserve"> REF _Ref382554663 \r \h  \* MERGEFORMAT </w:instrText>
      </w:r>
      <w:r w:rsidR="00E866B8">
        <w:fldChar w:fldCharType="separate"/>
      </w:r>
      <w:r w:rsidR="001F3207" w:rsidRPr="001F3207">
        <w:rPr>
          <w:color w:val="000000"/>
          <w:lang w:val="en-GB"/>
        </w:rPr>
        <w:t>49</w:t>
      </w:r>
      <w:r w:rsidR="00E866B8">
        <w:fldChar w:fldCharType="end"/>
      </w:r>
      <w:r w:rsidR="009E6509" w:rsidRPr="00F01463">
        <w:rPr>
          <w:color w:val="000000"/>
          <w:lang w:val="en-GB"/>
        </w:rPr>
        <w:t>-</w:t>
      </w:r>
      <w:r w:rsidR="00E866B8">
        <w:fldChar w:fldCharType="begin"/>
      </w:r>
      <w:r w:rsidR="00E866B8">
        <w:instrText xml:space="preserve"> REF _Ref381361127 \r \h  \* MERGEFORMAT </w:instrText>
      </w:r>
      <w:r w:rsidR="00E866B8">
        <w:fldChar w:fldCharType="separate"/>
      </w:r>
      <w:r w:rsidR="001F3207" w:rsidRPr="001F3207">
        <w:rPr>
          <w:color w:val="000000"/>
          <w:lang w:val="en-GB"/>
        </w:rPr>
        <w:t>50</w:t>
      </w:r>
      <w:r w:rsidR="00E866B8">
        <w:fldChar w:fldCharType="end"/>
      </w:r>
      <w:r w:rsidR="009E6509" w:rsidRPr="00F01463">
        <w:rPr>
          <w:lang w:val="en-GB"/>
        </w:rPr>
        <w:t xml:space="preserve"> </w:t>
      </w:r>
      <w:r w:rsidR="009E6509" w:rsidRPr="00F01463">
        <w:rPr>
          <w:color w:val="000000"/>
          <w:lang w:val="en-GB"/>
        </w:rPr>
        <w:t>above)</w:t>
      </w:r>
      <w:r w:rsidR="00367BD0" w:rsidRPr="00F01463">
        <w:rPr>
          <w:color w:val="000000"/>
          <w:lang w:val="en-GB"/>
        </w:rPr>
        <w:t>. However, two of them, Mr B.A. and Mr B.H., were interviewed only in 2008</w:t>
      </w:r>
      <w:r w:rsidR="009E6509" w:rsidRPr="00F01463">
        <w:rPr>
          <w:color w:val="000000"/>
          <w:lang w:val="en-GB"/>
        </w:rPr>
        <w:t>, while t</w:t>
      </w:r>
      <w:r w:rsidR="00367BD0" w:rsidRPr="00F01463">
        <w:rPr>
          <w:color w:val="000000"/>
          <w:lang w:val="en-GB"/>
        </w:rPr>
        <w:t>he third one, Mr B.K., had left Kosovo a few years before that, and thus was not interviewed.</w:t>
      </w:r>
      <w:r w:rsidR="00AC69D8" w:rsidRPr="00F01463">
        <w:rPr>
          <w:color w:val="000000"/>
          <w:lang w:val="en-GB"/>
        </w:rPr>
        <w:t xml:space="preserve"> </w:t>
      </w:r>
      <w:r w:rsidR="00367BD0" w:rsidRPr="00F01463">
        <w:rPr>
          <w:color w:val="000000"/>
          <w:lang w:val="en-GB"/>
        </w:rPr>
        <w:t>No police action to track him outside of Kosovo is recorded in the file.</w:t>
      </w:r>
    </w:p>
    <w:p w:rsidR="00AC69D8" w:rsidRPr="00F01463" w:rsidRDefault="00AC69D8" w:rsidP="00AC69D8">
      <w:pPr>
        <w:pStyle w:val="ListParagraph"/>
        <w:rPr>
          <w:lang w:val="en-GB"/>
        </w:rPr>
      </w:pPr>
    </w:p>
    <w:p w:rsidR="001B0A5F" w:rsidRPr="00F01463" w:rsidRDefault="00D0494E" w:rsidP="006E15B2">
      <w:pPr>
        <w:numPr>
          <w:ilvl w:val="0"/>
          <w:numId w:val="46"/>
        </w:numPr>
        <w:tabs>
          <w:tab w:val="left" w:pos="450"/>
          <w:tab w:val="left" w:pos="709"/>
        </w:tabs>
        <w:suppressAutoHyphens/>
        <w:autoSpaceDE w:val="0"/>
        <w:ind w:left="450" w:hanging="450"/>
        <w:jc w:val="both"/>
        <w:rPr>
          <w:lang w:val="en-GB"/>
        </w:rPr>
      </w:pPr>
      <w:r w:rsidRPr="00F01463">
        <w:rPr>
          <w:lang w:val="en-GB"/>
        </w:rPr>
        <w:t>T</w:t>
      </w:r>
      <w:r w:rsidR="00367BD0" w:rsidRPr="00F01463">
        <w:rPr>
          <w:lang w:val="en-GB"/>
        </w:rPr>
        <w:t xml:space="preserve">he parents </w:t>
      </w:r>
      <w:r w:rsidRPr="00F01463">
        <w:rPr>
          <w:lang w:val="en-GB"/>
        </w:rPr>
        <w:t xml:space="preserve">also </w:t>
      </w:r>
      <w:r w:rsidR="00367BD0" w:rsidRPr="00F01463">
        <w:rPr>
          <w:lang w:val="en-GB"/>
        </w:rPr>
        <w:t xml:space="preserve">gave names of four more potential witnesses, M.B., M.V. and V.V. and </w:t>
      </w:r>
      <w:r w:rsidR="009E6509" w:rsidRPr="00F01463">
        <w:rPr>
          <w:lang w:val="en-GB"/>
        </w:rPr>
        <w:t xml:space="preserve">Mr </w:t>
      </w:r>
      <w:r w:rsidR="00367BD0" w:rsidRPr="00F01463">
        <w:rPr>
          <w:lang w:val="en-GB"/>
        </w:rPr>
        <w:t>R.B.</w:t>
      </w:r>
      <w:r w:rsidR="009E6509" w:rsidRPr="00F01463">
        <w:rPr>
          <w:lang w:val="en-GB"/>
        </w:rPr>
        <w:t>; a</w:t>
      </w:r>
      <w:r w:rsidR="00367BD0" w:rsidRPr="00F01463">
        <w:rPr>
          <w:lang w:val="en-GB"/>
        </w:rPr>
        <w:t xml:space="preserve"> photograph </w:t>
      </w:r>
      <w:r w:rsidR="009E6509" w:rsidRPr="00F01463">
        <w:rPr>
          <w:lang w:val="en-GB"/>
        </w:rPr>
        <w:t xml:space="preserve">of Mr R.B. </w:t>
      </w:r>
      <w:r w:rsidR="00367BD0" w:rsidRPr="00F01463">
        <w:rPr>
          <w:lang w:val="en-GB"/>
        </w:rPr>
        <w:t>was provided</w:t>
      </w:r>
      <w:r w:rsidRPr="00F01463">
        <w:rPr>
          <w:lang w:val="en-GB"/>
        </w:rPr>
        <w:t xml:space="preserve"> (</w:t>
      </w:r>
      <w:r w:rsidR="009E6509" w:rsidRPr="00F01463">
        <w:rPr>
          <w:color w:val="000000"/>
          <w:lang w:val="en-GB"/>
        </w:rPr>
        <w:t xml:space="preserve">see § </w:t>
      </w:r>
      <w:r w:rsidR="00E866B8">
        <w:fldChar w:fldCharType="begin"/>
      </w:r>
      <w:r w:rsidR="00E866B8">
        <w:instrText xml:space="preserve"> REF _Ref381712195 \r \h  \* MERGEFORMAT </w:instrText>
      </w:r>
      <w:r w:rsidR="00E866B8">
        <w:fldChar w:fldCharType="separate"/>
      </w:r>
      <w:r w:rsidR="001F3207" w:rsidRPr="001F3207">
        <w:rPr>
          <w:color w:val="000000"/>
          <w:lang w:val="en-GB"/>
        </w:rPr>
        <w:t>41</w:t>
      </w:r>
      <w:r w:rsidR="00E866B8">
        <w:fldChar w:fldCharType="end"/>
      </w:r>
      <w:r w:rsidR="009E6509" w:rsidRPr="00F01463">
        <w:rPr>
          <w:color w:val="000000"/>
          <w:lang w:val="en-GB"/>
        </w:rPr>
        <w:t xml:space="preserve"> above</w:t>
      </w:r>
      <w:r w:rsidRPr="00F01463">
        <w:rPr>
          <w:lang w:val="en-GB"/>
        </w:rPr>
        <w:t>.)</w:t>
      </w:r>
      <w:r w:rsidR="00367BD0" w:rsidRPr="00F01463">
        <w:rPr>
          <w:lang w:val="en-GB"/>
        </w:rPr>
        <w:t>. However, none of them were ever interviewed.</w:t>
      </w:r>
    </w:p>
    <w:p w:rsidR="00AC69D8" w:rsidRPr="00F01463" w:rsidRDefault="00AC69D8" w:rsidP="00AC69D8">
      <w:pPr>
        <w:pStyle w:val="ListParagraph"/>
        <w:rPr>
          <w:lang w:val="en-GB"/>
        </w:rPr>
      </w:pPr>
    </w:p>
    <w:p w:rsidR="00D0494E" w:rsidRPr="001E25B1" w:rsidRDefault="00AC69D8" w:rsidP="006E15B2">
      <w:pPr>
        <w:numPr>
          <w:ilvl w:val="0"/>
          <w:numId w:val="46"/>
        </w:numPr>
        <w:tabs>
          <w:tab w:val="left" w:pos="450"/>
          <w:tab w:val="left" w:pos="709"/>
        </w:tabs>
        <w:suppressAutoHyphens/>
        <w:autoSpaceDE w:val="0"/>
        <w:ind w:left="450" w:hanging="450"/>
        <w:jc w:val="both"/>
        <w:rPr>
          <w:lang w:val="en-GB"/>
        </w:rPr>
      </w:pPr>
      <w:r w:rsidRPr="00F01463">
        <w:rPr>
          <w:lang w:val="en-GB"/>
        </w:rPr>
        <w:t xml:space="preserve">In this regard, the </w:t>
      </w:r>
      <w:r w:rsidR="00D0494E" w:rsidRPr="00F01463">
        <w:rPr>
          <w:lang w:val="en-GB"/>
        </w:rPr>
        <w:t xml:space="preserve">Panel notes that the </w:t>
      </w:r>
      <w:r w:rsidRPr="00F01463">
        <w:rPr>
          <w:lang w:val="en-GB"/>
        </w:rPr>
        <w:t>MPU Ante-Mortem Investigation Report (</w:t>
      </w:r>
      <w:r w:rsidR="009E6509" w:rsidRPr="00F01463">
        <w:rPr>
          <w:lang w:val="en-GB"/>
        </w:rPr>
        <w:t xml:space="preserve">see </w:t>
      </w:r>
      <w:r w:rsidRPr="00F01463">
        <w:rPr>
          <w:lang w:val="en-GB"/>
        </w:rPr>
        <w:t xml:space="preserve">§§ </w:t>
      </w:r>
      <w:r w:rsidR="00E866B8">
        <w:fldChar w:fldCharType="begin"/>
      </w:r>
      <w:r w:rsidR="00E866B8">
        <w:instrText xml:space="preserve"> REF _Ref374619859 \r \h  \* MERGEFORMAT </w:instrText>
      </w:r>
      <w:r w:rsidR="00E866B8">
        <w:fldChar w:fldCharType="separate"/>
      </w:r>
      <w:r w:rsidR="001F3207" w:rsidRPr="001F3207">
        <w:rPr>
          <w:lang w:val="en-GB"/>
        </w:rPr>
        <w:t>54</w:t>
      </w:r>
      <w:r w:rsidR="00E866B8">
        <w:fldChar w:fldCharType="end"/>
      </w:r>
      <w:r w:rsidRPr="00F01463">
        <w:rPr>
          <w:lang w:val="en-GB"/>
        </w:rPr>
        <w:t>-</w:t>
      </w:r>
      <w:r w:rsidR="00E866B8">
        <w:fldChar w:fldCharType="begin"/>
      </w:r>
      <w:r w:rsidR="00E866B8">
        <w:instrText xml:space="preserve"> REF _Ref381712449 \r \h  \* MERGEFORMAT </w:instrText>
      </w:r>
      <w:r w:rsidR="00E866B8">
        <w:fldChar w:fldCharType="separate"/>
      </w:r>
      <w:r w:rsidR="001F3207" w:rsidRPr="001F3207">
        <w:rPr>
          <w:lang w:val="en-GB"/>
        </w:rPr>
        <w:t>57</w:t>
      </w:r>
      <w:r w:rsidR="00E866B8">
        <w:fldChar w:fldCharType="end"/>
      </w:r>
      <w:r w:rsidRPr="00F01463">
        <w:rPr>
          <w:lang w:val="en-GB"/>
        </w:rPr>
        <w:t xml:space="preserve"> above) states that at the time of that report (2004 – 2005), “no witnesses were possible to get in touch with since according to the information at hand they reside out of the Kosovo or the</w:t>
      </w:r>
      <w:r w:rsidRPr="001E25B1">
        <w:rPr>
          <w:lang w:val="en-GB"/>
        </w:rPr>
        <w:t xml:space="preserve"> information on their whereabouts is currently unavailable”. The Panel is not clear which information the investigation </w:t>
      </w:r>
      <w:r w:rsidR="009E6509">
        <w:rPr>
          <w:lang w:val="en-GB"/>
        </w:rPr>
        <w:t>was referring to</w:t>
      </w:r>
      <w:r w:rsidRPr="001E25B1">
        <w:rPr>
          <w:lang w:val="en-GB"/>
        </w:rPr>
        <w:t xml:space="preserve">, as by 2005 the file certainly </w:t>
      </w:r>
      <w:r w:rsidR="009E6509">
        <w:rPr>
          <w:lang w:val="en-GB"/>
        </w:rPr>
        <w:t>contained the</w:t>
      </w:r>
      <w:r w:rsidRPr="001E25B1">
        <w:rPr>
          <w:lang w:val="en-GB"/>
        </w:rPr>
        <w:t xml:space="preserve"> names of the potential suspects, while the other witnesses could relatively eas</w:t>
      </w:r>
      <w:r w:rsidR="009E6509">
        <w:rPr>
          <w:lang w:val="en-GB"/>
        </w:rPr>
        <w:t>il</w:t>
      </w:r>
      <w:r w:rsidRPr="001E25B1">
        <w:rPr>
          <w:lang w:val="en-GB"/>
        </w:rPr>
        <w:t>y have been located with the assistance of the complainant and his wife. The same report further reads that “Those three Albanians who were with the MP prior to his disappearance were summoned for questioning and supposedly they were cleared of all charges since they were released.”</w:t>
      </w:r>
    </w:p>
    <w:p w:rsidR="00D0494E" w:rsidRPr="001E25B1" w:rsidRDefault="00D0494E" w:rsidP="00D0494E">
      <w:pPr>
        <w:pStyle w:val="ListParagraph"/>
        <w:rPr>
          <w:lang w:val="en-GB"/>
        </w:rPr>
      </w:pPr>
    </w:p>
    <w:p w:rsidR="00AC69D8" w:rsidRPr="00B86C42" w:rsidRDefault="00AC69D8" w:rsidP="006E15B2">
      <w:pPr>
        <w:numPr>
          <w:ilvl w:val="0"/>
          <w:numId w:val="46"/>
        </w:numPr>
        <w:tabs>
          <w:tab w:val="left" w:pos="450"/>
          <w:tab w:val="left" w:pos="709"/>
        </w:tabs>
        <w:suppressAutoHyphens/>
        <w:autoSpaceDE w:val="0"/>
        <w:ind w:left="450" w:hanging="450"/>
        <w:jc w:val="both"/>
        <w:rPr>
          <w:lang w:val="en-GB"/>
        </w:rPr>
      </w:pPr>
      <w:r w:rsidRPr="001E25B1">
        <w:rPr>
          <w:lang w:val="en-GB"/>
        </w:rPr>
        <w:lastRenderedPageBreak/>
        <w:t xml:space="preserve">The Panel reiterates that even now the file does not have any documents reflecting the KFOR actions in relation to Mr A.B., Mr B.H. and Mr B.K., which may reportedly have been undertaken by Italian KFOR in 1999, upon Mrs </w:t>
      </w:r>
      <w:proofErr w:type="spellStart"/>
      <w:r w:rsidRPr="001E25B1">
        <w:rPr>
          <w:color w:val="000000"/>
          <w:lang w:val="en-GB"/>
        </w:rPr>
        <w:t>Pejčinović’s</w:t>
      </w:r>
      <w:proofErr w:type="spellEnd"/>
      <w:r w:rsidRPr="001E25B1">
        <w:rPr>
          <w:color w:val="000000"/>
          <w:lang w:val="en-GB"/>
        </w:rPr>
        <w:t xml:space="preserve"> insistence. </w:t>
      </w:r>
      <w:r w:rsidR="00D0494E" w:rsidRPr="001E25B1">
        <w:rPr>
          <w:color w:val="000000"/>
          <w:lang w:val="en-GB"/>
        </w:rPr>
        <w:t xml:space="preserve">Thus, it is unclear which information the MPU investigator operated with and how </w:t>
      </w:r>
      <w:r w:rsidR="009E6509">
        <w:rPr>
          <w:color w:val="000000"/>
          <w:lang w:val="en-GB"/>
        </w:rPr>
        <w:t>he came</w:t>
      </w:r>
      <w:r w:rsidR="00D0494E" w:rsidRPr="001E25B1">
        <w:rPr>
          <w:color w:val="000000"/>
          <w:lang w:val="en-GB"/>
        </w:rPr>
        <w:t xml:space="preserve"> to such conclusions. Also, n</w:t>
      </w:r>
      <w:r w:rsidRPr="001E25B1">
        <w:rPr>
          <w:color w:val="000000"/>
          <w:lang w:val="en-GB"/>
        </w:rPr>
        <w:t xml:space="preserve">o action in order to obtain that information, or to contact the suspects or the witnesses, before deciding to keep the MPU investigation inactive in February 2005, is </w:t>
      </w:r>
      <w:r w:rsidRPr="00B86C42">
        <w:rPr>
          <w:color w:val="000000"/>
          <w:lang w:val="en-GB"/>
        </w:rPr>
        <w:t>recorded.</w:t>
      </w:r>
    </w:p>
    <w:p w:rsidR="004D0EB5" w:rsidRPr="00B86C42" w:rsidRDefault="004D0EB5" w:rsidP="004D0EB5">
      <w:pPr>
        <w:pStyle w:val="ListParagraph"/>
        <w:rPr>
          <w:lang w:val="en-GB"/>
        </w:rPr>
      </w:pPr>
    </w:p>
    <w:p w:rsidR="001B0A5F" w:rsidRPr="00B86C42" w:rsidRDefault="00854711" w:rsidP="006E15B2">
      <w:pPr>
        <w:numPr>
          <w:ilvl w:val="0"/>
          <w:numId w:val="46"/>
        </w:numPr>
        <w:tabs>
          <w:tab w:val="left" w:pos="450"/>
          <w:tab w:val="left" w:pos="709"/>
        </w:tabs>
        <w:suppressAutoHyphens/>
        <w:autoSpaceDE w:val="0"/>
        <w:ind w:left="450" w:hanging="450"/>
        <w:jc w:val="both"/>
        <w:rPr>
          <w:lang w:val="en-GB"/>
        </w:rPr>
      </w:pPr>
      <w:r w:rsidRPr="00B86C42">
        <w:rPr>
          <w:lang w:val="en-GB"/>
        </w:rPr>
        <w:t xml:space="preserve">The police </w:t>
      </w:r>
      <w:r w:rsidR="001B0A5F" w:rsidRPr="00B86C42">
        <w:rPr>
          <w:lang w:val="en-GB"/>
        </w:rPr>
        <w:t xml:space="preserve">likewise </w:t>
      </w:r>
      <w:r w:rsidRPr="00B86C42">
        <w:rPr>
          <w:lang w:val="en-GB"/>
        </w:rPr>
        <w:t>never tried to identify the</w:t>
      </w:r>
      <w:r w:rsidR="00D0494E" w:rsidRPr="00B86C42">
        <w:rPr>
          <w:lang w:val="en-GB"/>
        </w:rPr>
        <w:t xml:space="preserve"> places</w:t>
      </w:r>
      <w:r w:rsidR="009E6509">
        <w:rPr>
          <w:lang w:val="en-GB"/>
        </w:rPr>
        <w:t xml:space="preserve"> that would enable them to </w:t>
      </w:r>
      <w:r w:rsidR="00D0494E" w:rsidRPr="00B86C42">
        <w:rPr>
          <w:lang w:val="en-GB"/>
        </w:rPr>
        <w:t>better understand the circumstances of the possible crime under investigation,</w:t>
      </w:r>
      <w:r w:rsidR="00F94100" w:rsidRPr="00B86C42">
        <w:rPr>
          <w:lang w:val="en-GB"/>
        </w:rPr>
        <w:t xml:space="preserve"> which</w:t>
      </w:r>
      <w:r w:rsidR="00AC69D8" w:rsidRPr="00B86C42">
        <w:rPr>
          <w:lang w:val="en-GB"/>
        </w:rPr>
        <w:t xml:space="preserve"> </w:t>
      </w:r>
      <w:r w:rsidR="00D0494E" w:rsidRPr="00B86C42">
        <w:rPr>
          <w:lang w:val="en-GB"/>
        </w:rPr>
        <w:t xml:space="preserve">would be one of the </w:t>
      </w:r>
      <w:r w:rsidR="00F94100" w:rsidRPr="00B86C42">
        <w:rPr>
          <w:lang w:val="en-GB"/>
        </w:rPr>
        <w:t>basic step</w:t>
      </w:r>
      <w:r w:rsidR="00D0494E" w:rsidRPr="00B86C42">
        <w:rPr>
          <w:lang w:val="en-GB"/>
        </w:rPr>
        <w:t>s</w:t>
      </w:r>
      <w:r w:rsidR="00F94100" w:rsidRPr="00B86C42">
        <w:rPr>
          <w:lang w:val="en-GB"/>
        </w:rPr>
        <w:t xml:space="preserve"> in cases with so little evidence.</w:t>
      </w:r>
      <w:r w:rsidRPr="00B86C42">
        <w:rPr>
          <w:lang w:val="en-GB"/>
        </w:rPr>
        <w:t xml:space="preserve"> </w:t>
      </w:r>
      <w:r w:rsidR="00AC69D8" w:rsidRPr="00B86C42">
        <w:rPr>
          <w:lang w:val="en-GB"/>
        </w:rPr>
        <w:t xml:space="preserve">This would include the route which </w:t>
      </w:r>
      <w:r w:rsidR="00D0494E" w:rsidRPr="00B86C42">
        <w:rPr>
          <w:lang w:val="en-GB"/>
        </w:rPr>
        <w:t xml:space="preserve">Mr Slobodan </w:t>
      </w:r>
      <w:proofErr w:type="spellStart"/>
      <w:r w:rsidR="00D0494E" w:rsidRPr="00B86C42">
        <w:rPr>
          <w:color w:val="000000"/>
          <w:lang w:val="en-GB"/>
        </w:rPr>
        <w:t>Pejčinović</w:t>
      </w:r>
      <w:proofErr w:type="spellEnd"/>
      <w:r w:rsidR="00D0494E" w:rsidRPr="00B86C42">
        <w:rPr>
          <w:color w:val="000000"/>
          <w:lang w:val="en-GB"/>
        </w:rPr>
        <w:t xml:space="preserve"> a</w:t>
      </w:r>
      <w:r w:rsidR="00AC69D8" w:rsidRPr="00B86C42">
        <w:rPr>
          <w:lang w:val="en-GB"/>
        </w:rPr>
        <w:t xml:space="preserve">nd Mr A.B., Mr B.H. and Mr B.K. </w:t>
      </w:r>
      <w:r w:rsidR="009E6509">
        <w:rPr>
          <w:lang w:val="en-GB"/>
        </w:rPr>
        <w:t>took</w:t>
      </w:r>
      <w:r w:rsidR="00AC69D8" w:rsidRPr="00B86C42">
        <w:rPr>
          <w:lang w:val="en-GB"/>
        </w:rPr>
        <w:t xml:space="preserve"> on that day, as well as the places where they were stopped and detained. The </w:t>
      </w:r>
      <w:r w:rsidR="00F94100" w:rsidRPr="00B86C42">
        <w:rPr>
          <w:lang w:val="en-GB"/>
        </w:rPr>
        <w:t xml:space="preserve">Panel also takes into account that in order to be adequate, the investigation into such grave crimes should </w:t>
      </w:r>
      <w:r w:rsidR="00CF75EE" w:rsidRPr="00B86C42">
        <w:rPr>
          <w:lang w:val="en-GB"/>
        </w:rPr>
        <w:t xml:space="preserve">also </w:t>
      </w:r>
      <w:r w:rsidR="00F94100" w:rsidRPr="00B86C42">
        <w:rPr>
          <w:lang w:val="en-GB"/>
        </w:rPr>
        <w:t>have included</w:t>
      </w:r>
      <w:r w:rsidR="00AC69D8" w:rsidRPr="00B86C42">
        <w:rPr>
          <w:lang w:val="en-GB"/>
        </w:rPr>
        <w:t xml:space="preserve">, besides </w:t>
      </w:r>
      <w:r w:rsidR="00D0494E" w:rsidRPr="00B86C42">
        <w:rPr>
          <w:lang w:val="en-GB"/>
        </w:rPr>
        <w:t xml:space="preserve">the records of the </w:t>
      </w:r>
      <w:r w:rsidR="00F94100" w:rsidRPr="00B86C42">
        <w:rPr>
          <w:lang w:val="en-GB"/>
        </w:rPr>
        <w:t>interview</w:t>
      </w:r>
      <w:r w:rsidR="00D0494E" w:rsidRPr="00B86C42">
        <w:rPr>
          <w:lang w:val="en-GB"/>
        </w:rPr>
        <w:t>s</w:t>
      </w:r>
      <w:r w:rsidR="00F94100" w:rsidRPr="00B86C42">
        <w:rPr>
          <w:lang w:val="en-GB"/>
        </w:rPr>
        <w:t xml:space="preserve"> </w:t>
      </w:r>
      <w:r w:rsidR="00D0494E" w:rsidRPr="00B86C42">
        <w:rPr>
          <w:lang w:val="en-GB"/>
        </w:rPr>
        <w:t>of</w:t>
      </w:r>
      <w:r w:rsidR="00F94100" w:rsidRPr="00B86C42">
        <w:rPr>
          <w:lang w:val="en-GB"/>
        </w:rPr>
        <w:t xml:space="preserve"> the complainant</w:t>
      </w:r>
      <w:r w:rsidR="00AC69D8" w:rsidRPr="00B86C42">
        <w:rPr>
          <w:lang w:val="en-GB"/>
        </w:rPr>
        <w:t>, suspects</w:t>
      </w:r>
      <w:r w:rsidR="00F94100" w:rsidRPr="00B86C42">
        <w:rPr>
          <w:lang w:val="en-GB"/>
        </w:rPr>
        <w:t xml:space="preserve"> and witness</w:t>
      </w:r>
      <w:r w:rsidR="00AC69D8" w:rsidRPr="00B86C42">
        <w:rPr>
          <w:lang w:val="en-GB"/>
        </w:rPr>
        <w:t>,</w:t>
      </w:r>
      <w:r w:rsidR="00F94100" w:rsidRPr="00B86C42">
        <w:rPr>
          <w:lang w:val="en-GB"/>
        </w:rPr>
        <w:t xml:space="preserve"> identifying and interviewing individuals residing at or located in the area of the alleged crime, especially those who were present the</w:t>
      </w:r>
      <w:r w:rsidRPr="00B86C42">
        <w:rPr>
          <w:lang w:val="en-GB"/>
        </w:rPr>
        <w:t xml:space="preserve">re </w:t>
      </w:r>
      <w:r w:rsidR="00F94100" w:rsidRPr="00B86C42">
        <w:rPr>
          <w:lang w:val="en-GB"/>
        </w:rPr>
        <w:t>at the time of the abduction and who thus may have witnessed something (“canvassing” the area), as well as persons who knew the victim</w:t>
      </w:r>
      <w:r w:rsidR="00AC69D8" w:rsidRPr="00B86C42">
        <w:rPr>
          <w:lang w:val="en-GB"/>
        </w:rPr>
        <w:t xml:space="preserve"> and the suspects</w:t>
      </w:r>
      <w:r w:rsidR="00F94100" w:rsidRPr="00B86C42">
        <w:rPr>
          <w:lang w:val="en-GB"/>
        </w:rPr>
        <w:t>, as they might have knowledge of possible motives.</w:t>
      </w:r>
    </w:p>
    <w:p w:rsidR="001B0A5F" w:rsidRPr="00B86C42" w:rsidRDefault="001B0A5F" w:rsidP="001B0A5F">
      <w:pPr>
        <w:pStyle w:val="ListParagraph"/>
        <w:rPr>
          <w:lang w:val="en-GB"/>
        </w:rPr>
      </w:pPr>
    </w:p>
    <w:p w:rsidR="00F94100" w:rsidRPr="00F01463" w:rsidRDefault="00D0494E" w:rsidP="006E15B2">
      <w:pPr>
        <w:numPr>
          <w:ilvl w:val="0"/>
          <w:numId w:val="46"/>
        </w:numPr>
        <w:tabs>
          <w:tab w:val="left" w:pos="450"/>
          <w:tab w:val="left" w:pos="709"/>
        </w:tabs>
        <w:suppressAutoHyphens/>
        <w:autoSpaceDE w:val="0"/>
        <w:ind w:left="450" w:hanging="450"/>
        <w:contextualSpacing/>
        <w:jc w:val="both"/>
        <w:rPr>
          <w:lang w:val="en-GB"/>
        </w:rPr>
      </w:pPr>
      <w:r w:rsidRPr="00B86C42">
        <w:rPr>
          <w:lang w:val="en-GB"/>
        </w:rPr>
        <w:t xml:space="preserve">Another obvious line of inquiry would be to or to follow up with the former KLA commanders or KLA members who had operated in the area of </w:t>
      </w:r>
      <w:proofErr w:type="spellStart"/>
      <w:r w:rsidRPr="00B86C42">
        <w:rPr>
          <w:lang w:val="en-GB"/>
        </w:rPr>
        <w:t>Pejё</w:t>
      </w:r>
      <w:proofErr w:type="spellEnd"/>
      <w:r w:rsidRPr="00B86C42">
        <w:rPr>
          <w:lang w:val="en-GB"/>
        </w:rPr>
        <w:t>/</w:t>
      </w:r>
      <w:proofErr w:type="spellStart"/>
      <w:r w:rsidRPr="00B86C42">
        <w:rPr>
          <w:lang w:val="en-GB"/>
        </w:rPr>
        <w:t>Peć</w:t>
      </w:r>
      <w:proofErr w:type="spellEnd"/>
      <w:r w:rsidRPr="00B86C42">
        <w:rPr>
          <w:lang w:val="en-GB"/>
        </w:rPr>
        <w:t xml:space="preserve"> at that time,</w:t>
      </w:r>
      <w:r w:rsidRPr="001E25B1">
        <w:rPr>
          <w:lang w:val="en-GB"/>
        </w:rPr>
        <w:t xml:space="preserve"> which </w:t>
      </w:r>
      <w:r w:rsidRPr="001E25B1">
        <w:rPr>
          <w:color w:val="000000"/>
          <w:lang w:val="en-GB"/>
        </w:rPr>
        <w:t>at least could lead to the identification of the places where the</w:t>
      </w:r>
      <w:r w:rsidR="009E6509">
        <w:rPr>
          <w:color w:val="000000"/>
          <w:lang w:val="en-GB"/>
        </w:rPr>
        <w:t xml:space="preserve"> victim and the other men</w:t>
      </w:r>
      <w:r w:rsidRPr="001E25B1">
        <w:rPr>
          <w:color w:val="000000"/>
          <w:lang w:val="en-GB"/>
        </w:rPr>
        <w:t xml:space="preserve"> had </w:t>
      </w:r>
      <w:r w:rsidRPr="00F01463">
        <w:rPr>
          <w:color w:val="000000"/>
          <w:lang w:val="en-GB"/>
        </w:rPr>
        <w:t xml:space="preserve">been questioned and detained. </w:t>
      </w:r>
      <w:r w:rsidR="009B328E" w:rsidRPr="00F01463">
        <w:rPr>
          <w:color w:val="000000"/>
          <w:lang w:val="en-GB"/>
        </w:rPr>
        <w:t xml:space="preserve">Likewise, it was possible to request Italian KFOR to provide their records in relation to </w:t>
      </w:r>
      <w:proofErr w:type="spellStart"/>
      <w:r w:rsidR="009B328E" w:rsidRPr="00F01463">
        <w:rPr>
          <w:lang w:val="en-GB"/>
        </w:rPr>
        <w:t>Carabinieri</w:t>
      </w:r>
      <w:r w:rsidR="009E6509" w:rsidRPr="00F01463">
        <w:rPr>
          <w:lang w:val="en-GB"/>
        </w:rPr>
        <w:t>’s</w:t>
      </w:r>
      <w:proofErr w:type="spellEnd"/>
      <w:r w:rsidR="009B328E" w:rsidRPr="00F01463">
        <w:rPr>
          <w:lang w:val="en-GB"/>
        </w:rPr>
        <w:t xml:space="preserve"> action </w:t>
      </w:r>
      <w:r w:rsidR="009E6509" w:rsidRPr="00F01463">
        <w:rPr>
          <w:lang w:val="en-GB"/>
        </w:rPr>
        <w:t xml:space="preserve">with respect to </w:t>
      </w:r>
      <w:r w:rsidR="009B328E" w:rsidRPr="00F01463">
        <w:rPr>
          <w:lang w:val="en-GB"/>
        </w:rPr>
        <w:t>this incident</w:t>
      </w:r>
      <w:r w:rsidR="009E6509" w:rsidRPr="00F01463">
        <w:rPr>
          <w:lang w:val="en-GB"/>
        </w:rPr>
        <w:t>,</w:t>
      </w:r>
      <w:r w:rsidR="009B328E" w:rsidRPr="00F01463">
        <w:rPr>
          <w:color w:val="000000"/>
          <w:lang w:val="en-GB"/>
        </w:rPr>
        <w:t xml:space="preserve"> </w:t>
      </w:r>
      <w:r w:rsidR="009E6509" w:rsidRPr="00F01463">
        <w:rPr>
          <w:color w:val="000000"/>
          <w:lang w:val="en-GB"/>
        </w:rPr>
        <w:t xml:space="preserve">undertaken </w:t>
      </w:r>
      <w:r w:rsidR="009B328E" w:rsidRPr="00F01463">
        <w:rPr>
          <w:color w:val="000000"/>
          <w:lang w:val="en-GB"/>
        </w:rPr>
        <w:t xml:space="preserve">in June 1999. </w:t>
      </w:r>
      <w:r w:rsidR="00A923BE" w:rsidRPr="00F01463">
        <w:rPr>
          <w:color w:val="000000"/>
          <w:lang w:val="en-GB"/>
        </w:rPr>
        <w:t xml:space="preserve">In addition, in a Case Summary, dated 21 May 2003 (see § </w:t>
      </w:r>
      <w:r w:rsidR="00E866B8">
        <w:fldChar w:fldCharType="begin"/>
      </w:r>
      <w:r w:rsidR="00E866B8">
        <w:instrText xml:space="preserve"> REF _Ref381717974 \r \h  \* MERGEFORMAT </w:instrText>
      </w:r>
      <w:r w:rsidR="00E866B8">
        <w:fldChar w:fldCharType="separate"/>
      </w:r>
      <w:r w:rsidR="001F3207" w:rsidRPr="001F3207">
        <w:rPr>
          <w:color w:val="000000"/>
          <w:lang w:val="en-GB"/>
        </w:rPr>
        <w:t>71</w:t>
      </w:r>
      <w:r w:rsidR="00E866B8">
        <w:fldChar w:fldCharType="end"/>
      </w:r>
      <w:r w:rsidR="00A923BE" w:rsidRPr="00F01463">
        <w:rPr>
          <w:color w:val="000000"/>
          <w:lang w:val="en-GB"/>
        </w:rPr>
        <w:t xml:space="preserve"> above), the CCIU investigator in charge of the case</w:t>
      </w:r>
      <w:r w:rsidR="009E6509" w:rsidRPr="00F01463">
        <w:rPr>
          <w:color w:val="000000"/>
          <w:lang w:val="en-GB"/>
        </w:rPr>
        <w:t xml:space="preserve"> also </w:t>
      </w:r>
      <w:r w:rsidR="00A923BE" w:rsidRPr="00F01463">
        <w:rPr>
          <w:color w:val="000000"/>
          <w:lang w:val="en-GB"/>
        </w:rPr>
        <w:t>recommended contact</w:t>
      </w:r>
      <w:r w:rsidR="009E6509" w:rsidRPr="00F01463">
        <w:rPr>
          <w:color w:val="000000"/>
          <w:lang w:val="en-GB"/>
        </w:rPr>
        <w:t>ing</w:t>
      </w:r>
      <w:r w:rsidR="00A923BE" w:rsidRPr="00F01463">
        <w:rPr>
          <w:color w:val="000000"/>
          <w:lang w:val="en-GB"/>
        </w:rPr>
        <w:t xml:space="preserve"> the ICTY</w:t>
      </w:r>
      <w:r w:rsidR="009E6509" w:rsidRPr="00F01463">
        <w:rPr>
          <w:color w:val="000000"/>
          <w:lang w:val="en-GB"/>
        </w:rPr>
        <w:t xml:space="preserve"> and</w:t>
      </w:r>
      <w:r w:rsidR="00A923BE" w:rsidRPr="00F01463">
        <w:rPr>
          <w:color w:val="000000"/>
          <w:lang w:val="en-GB"/>
        </w:rPr>
        <w:t xml:space="preserve"> the Head of the OMPF, probably with regard to their possible action in relation to this case. On 19 July 2003, another CCIU investigator also recommended checking all available databases with regard to the case and the three suspects and locating additional witnesses and interviewing them (see § </w:t>
      </w:r>
      <w:r w:rsidR="00E866B8">
        <w:fldChar w:fldCharType="begin"/>
      </w:r>
      <w:r w:rsidR="00E866B8">
        <w:instrText xml:space="preserve"> REF _Ref381718528 \r \h  \* MERGEFORMAT </w:instrText>
      </w:r>
      <w:r w:rsidR="00E866B8">
        <w:fldChar w:fldCharType="separate"/>
      </w:r>
      <w:r w:rsidR="001F3207" w:rsidRPr="001F3207">
        <w:rPr>
          <w:color w:val="000000"/>
          <w:lang w:val="en-GB"/>
        </w:rPr>
        <w:t>72</w:t>
      </w:r>
      <w:r w:rsidR="00E866B8">
        <w:fldChar w:fldCharType="end"/>
      </w:r>
      <w:r w:rsidR="00A923BE" w:rsidRPr="00F01463">
        <w:rPr>
          <w:color w:val="000000"/>
          <w:lang w:val="en-GB"/>
        </w:rPr>
        <w:t xml:space="preserve"> above). However, none of these actions appear to have been</w:t>
      </w:r>
      <w:r w:rsidR="00A923BE" w:rsidRPr="00F01463">
        <w:rPr>
          <w:lang w:val="en-GB"/>
        </w:rPr>
        <w:t xml:space="preserve"> undertaken</w:t>
      </w:r>
      <w:r w:rsidR="00854711" w:rsidRPr="00F01463">
        <w:rPr>
          <w:lang w:val="en-GB"/>
        </w:rPr>
        <w:t>.</w:t>
      </w:r>
    </w:p>
    <w:p w:rsidR="005C2D01" w:rsidRPr="00F01463" w:rsidRDefault="005C2D01" w:rsidP="00326511">
      <w:pPr>
        <w:tabs>
          <w:tab w:val="left" w:pos="1905"/>
        </w:tabs>
        <w:rPr>
          <w:lang w:val="en-GB"/>
        </w:rPr>
      </w:pPr>
    </w:p>
    <w:p w:rsidR="00350D51" w:rsidRPr="00F01463" w:rsidRDefault="00856D72" w:rsidP="00B80E98">
      <w:pPr>
        <w:numPr>
          <w:ilvl w:val="0"/>
          <w:numId w:val="46"/>
        </w:numPr>
        <w:tabs>
          <w:tab w:val="left" w:pos="450"/>
          <w:tab w:val="left" w:pos="709"/>
        </w:tabs>
        <w:suppressAutoHyphens/>
        <w:autoSpaceDE w:val="0"/>
        <w:ind w:left="450" w:hanging="450"/>
        <w:contextualSpacing/>
        <w:jc w:val="both"/>
        <w:rPr>
          <w:lang w:val="en-GB"/>
        </w:rPr>
      </w:pPr>
      <w:bookmarkStart w:id="95" w:name="_Ref382555213"/>
      <w:r w:rsidRPr="00F01463">
        <w:rPr>
          <w:lang w:val="en-GB"/>
        </w:rPr>
        <w:t xml:space="preserve">The Panel notes that the CCIU suspended the investigation into the </w:t>
      </w:r>
      <w:r w:rsidR="00996720" w:rsidRPr="00F01463">
        <w:rPr>
          <w:color w:val="000000"/>
          <w:lang w:val="en-GB"/>
        </w:rPr>
        <w:t xml:space="preserve">abduction and </w:t>
      </w:r>
      <w:r w:rsidRPr="00F01463">
        <w:rPr>
          <w:lang w:val="en-GB"/>
        </w:rPr>
        <w:t xml:space="preserve">disappearance of Mr Slobodan </w:t>
      </w:r>
      <w:proofErr w:type="spellStart"/>
      <w:r w:rsidRPr="00F01463">
        <w:rPr>
          <w:lang w:val="en-GB"/>
        </w:rPr>
        <w:t>Pejčinović</w:t>
      </w:r>
      <w:proofErr w:type="spellEnd"/>
      <w:r w:rsidRPr="00F01463">
        <w:rPr>
          <w:lang w:val="en-GB"/>
        </w:rPr>
        <w:t xml:space="preserve"> (see § </w:t>
      </w:r>
      <w:r w:rsidR="00E866B8">
        <w:fldChar w:fldCharType="begin"/>
      </w:r>
      <w:r w:rsidR="00E866B8">
        <w:instrText xml:space="preserve"> REF _Ref381716554 \r \h  \* MERGEFORMAT </w:instrText>
      </w:r>
      <w:r w:rsidR="00E866B8">
        <w:fldChar w:fldCharType="separate"/>
      </w:r>
      <w:r w:rsidR="001F3207" w:rsidRPr="001F3207">
        <w:rPr>
          <w:lang w:val="en-GB"/>
        </w:rPr>
        <w:t>73</w:t>
      </w:r>
      <w:r w:rsidR="00E866B8">
        <w:fldChar w:fldCharType="end"/>
      </w:r>
      <w:r w:rsidRPr="00F01463">
        <w:rPr>
          <w:lang w:val="en-GB"/>
        </w:rPr>
        <w:t xml:space="preserve"> above) </w:t>
      </w:r>
      <w:r w:rsidR="009E6509" w:rsidRPr="00F01463">
        <w:rPr>
          <w:lang w:val="en-GB"/>
        </w:rPr>
        <w:t>to some extent</w:t>
      </w:r>
      <w:r w:rsidRPr="00F01463">
        <w:rPr>
          <w:lang w:val="en-GB"/>
        </w:rPr>
        <w:t xml:space="preserve"> because of the information provided by </w:t>
      </w:r>
      <w:r w:rsidRPr="00F01463">
        <w:rPr>
          <w:bCs/>
          <w:lang w:val="en-GB"/>
        </w:rPr>
        <w:t xml:space="preserve">Mrs </w:t>
      </w:r>
      <w:proofErr w:type="spellStart"/>
      <w:r w:rsidRPr="00F01463">
        <w:rPr>
          <w:lang w:val="en-GB"/>
        </w:rPr>
        <w:t>Pejčinović</w:t>
      </w:r>
      <w:proofErr w:type="spellEnd"/>
      <w:r w:rsidRPr="00F01463">
        <w:rPr>
          <w:lang w:val="en-GB"/>
        </w:rPr>
        <w:t xml:space="preserve">, </w:t>
      </w:r>
      <w:r w:rsidR="0029157B" w:rsidRPr="00F01463">
        <w:rPr>
          <w:lang w:val="en-GB"/>
        </w:rPr>
        <w:t xml:space="preserve">when, while trying to provide the investigators </w:t>
      </w:r>
      <w:r w:rsidR="009E6509" w:rsidRPr="00F01463">
        <w:rPr>
          <w:lang w:val="en-GB"/>
        </w:rPr>
        <w:t xml:space="preserve">with </w:t>
      </w:r>
      <w:r w:rsidR="0029157B" w:rsidRPr="00F01463">
        <w:rPr>
          <w:lang w:val="en-GB"/>
        </w:rPr>
        <w:t xml:space="preserve">as many leads as possible, she stated </w:t>
      </w:r>
      <w:r w:rsidRPr="00F01463">
        <w:rPr>
          <w:lang w:val="en-GB"/>
        </w:rPr>
        <w:t xml:space="preserve">that her son was depicted on a photograph in 2001, wearing </w:t>
      </w:r>
      <w:r w:rsidR="009E6509" w:rsidRPr="00F01463">
        <w:rPr>
          <w:lang w:val="en-GB"/>
        </w:rPr>
        <w:t xml:space="preserve">a </w:t>
      </w:r>
      <w:r w:rsidRPr="00F01463">
        <w:rPr>
          <w:lang w:val="en-GB"/>
        </w:rPr>
        <w:t xml:space="preserve">UÇPMB uniform (see § </w:t>
      </w:r>
      <w:r w:rsidR="00E866B8">
        <w:fldChar w:fldCharType="begin"/>
      </w:r>
      <w:r w:rsidR="00E866B8">
        <w:instrText xml:space="preserve"> REF _Ref381361127 \r \h  \* MERGEFORMAT </w:instrText>
      </w:r>
      <w:r w:rsidR="00E866B8">
        <w:fldChar w:fldCharType="separate"/>
      </w:r>
      <w:r w:rsidR="001F3207" w:rsidRPr="001F3207">
        <w:rPr>
          <w:lang w:val="en-GB"/>
        </w:rPr>
        <w:t>50</w:t>
      </w:r>
      <w:r w:rsidR="00E866B8">
        <w:fldChar w:fldCharType="end"/>
      </w:r>
      <w:r w:rsidRPr="00F01463">
        <w:rPr>
          <w:lang w:val="en-GB"/>
        </w:rPr>
        <w:t xml:space="preserve"> above).</w:t>
      </w:r>
      <w:r w:rsidR="0029157B" w:rsidRPr="00F01463">
        <w:rPr>
          <w:lang w:val="en-GB"/>
        </w:rPr>
        <w:t xml:space="preserve"> If true, this information would indicate that the complainant’s son was alive, and thus prompted </w:t>
      </w:r>
      <w:r w:rsidR="009B328E" w:rsidRPr="00F01463">
        <w:rPr>
          <w:lang w:val="en-GB"/>
        </w:rPr>
        <w:t>the CCIU</w:t>
      </w:r>
      <w:r w:rsidR="0029157B" w:rsidRPr="00F01463">
        <w:rPr>
          <w:lang w:val="en-GB"/>
        </w:rPr>
        <w:t xml:space="preserve"> to</w:t>
      </w:r>
      <w:r w:rsidR="009B328E" w:rsidRPr="00F01463">
        <w:rPr>
          <w:lang w:val="en-GB"/>
        </w:rPr>
        <w:t xml:space="preserve"> suspend their investigation</w:t>
      </w:r>
      <w:r w:rsidR="0029157B" w:rsidRPr="00F01463">
        <w:rPr>
          <w:lang w:val="en-GB"/>
        </w:rPr>
        <w:t>, as it was to focus only on war crimes.</w:t>
      </w:r>
      <w:bookmarkEnd w:id="95"/>
    </w:p>
    <w:p w:rsidR="009B328E" w:rsidRPr="009E6509" w:rsidRDefault="009B328E" w:rsidP="009B328E">
      <w:pPr>
        <w:pStyle w:val="ListParagraph"/>
        <w:rPr>
          <w:lang w:val="en-GB"/>
        </w:rPr>
      </w:pPr>
    </w:p>
    <w:p w:rsidR="00A923BE" w:rsidRPr="009E6509" w:rsidRDefault="009B328E" w:rsidP="00B80E98">
      <w:pPr>
        <w:numPr>
          <w:ilvl w:val="0"/>
          <w:numId w:val="46"/>
        </w:numPr>
        <w:tabs>
          <w:tab w:val="left" w:pos="450"/>
          <w:tab w:val="left" w:pos="709"/>
        </w:tabs>
        <w:suppressAutoHyphens/>
        <w:autoSpaceDE w:val="0"/>
        <w:ind w:left="450" w:hanging="450"/>
        <w:contextualSpacing/>
        <w:jc w:val="both"/>
        <w:rPr>
          <w:bCs/>
          <w:lang w:val="en-GB"/>
        </w:rPr>
      </w:pPr>
      <w:r w:rsidRPr="009E6509">
        <w:rPr>
          <w:lang w:val="en-GB"/>
        </w:rPr>
        <w:t xml:space="preserve">However, </w:t>
      </w:r>
      <w:r w:rsidR="00A923BE" w:rsidRPr="009E6509">
        <w:rPr>
          <w:lang w:val="en-GB"/>
        </w:rPr>
        <w:t>the Panel recalls its position in relation to</w:t>
      </w:r>
      <w:r w:rsidRPr="009E6509">
        <w:rPr>
          <w:lang w:val="en-GB"/>
        </w:rPr>
        <w:t xml:space="preserve"> the categorisation of cases into “active” and “inactive”</w:t>
      </w:r>
      <w:r w:rsidR="00A923BE" w:rsidRPr="009E6509">
        <w:rPr>
          <w:lang w:val="en-GB"/>
        </w:rPr>
        <w:t xml:space="preserve"> expressed in similar cases before (see e.g. HRAP, </w:t>
      </w:r>
      <w:r w:rsidR="00A923BE" w:rsidRPr="009E6509">
        <w:rPr>
          <w:i/>
          <w:lang w:val="en-GB"/>
        </w:rPr>
        <w:t>B.A</w:t>
      </w:r>
      <w:r w:rsidR="00A923BE" w:rsidRPr="009E6509">
        <w:rPr>
          <w:lang w:val="en-GB"/>
        </w:rPr>
        <w:t xml:space="preserve">., no. 52/09, opinion of 14 February 2013, § 82). In its view, </w:t>
      </w:r>
      <w:r w:rsidRPr="009E6509">
        <w:rPr>
          <w:lang w:val="en-GB"/>
        </w:rPr>
        <w:t xml:space="preserve">any </w:t>
      </w:r>
      <w:r w:rsidRPr="009E6509">
        <w:rPr>
          <w:bCs/>
          <w:lang w:val="en-GB"/>
        </w:rPr>
        <w:t>“categorisation of an investigation should take place only after the minimum possible investigative actions have been undertaken and obtainable information has been collected and analysed</w:t>
      </w:r>
      <w:r w:rsidR="00A923BE" w:rsidRPr="009E6509">
        <w:rPr>
          <w:bCs/>
          <w:lang w:val="en-GB"/>
        </w:rPr>
        <w:t>.</w:t>
      </w:r>
      <w:r w:rsidRPr="009E6509">
        <w:rPr>
          <w:bCs/>
          <w:lang w:val="en-GB"/>
        </w:rPr>
        <w:t xml:space="preserve">” In this case, </w:t>
      </w:r>
      <w:r w:rsidR="00A923BE" w:rsidRPr="009E6509">
        <w:rPr>
          <w:bCs/>
          <w:lang w:val="en-GB"/>
        </w:rPr>
        <w:t xml:space="preserve">first, </w:t>
      </w:r>
      <w:r w:rsidRPr="009E6509">
        <w:rPr>
          <w:bCs/>
          <w:lang w:val="en-GB"/>
        </w:rPr>
        <w:t>such prioritisation should not have been made at the earl</w:t>
      </w:r>
      <w:r w:rsidR="00A923BE" w:rsidRPr="009E6509">
        <w:rPr>
          <w:bCs/>
          <w:lang w:val="en-GB"/>
        </w:rPr>
        <w:t>y</w:t>
      </w:r>
      <w:r w:rsidRPr="009E6509">
        <w:rPr>
          <w:bCs/>
          <w:lang w:val="en-GB"/>
        </w:rPr>
        <w:t xml:space="preserve"> stages, </w:t>
      </w:r>
      <w:r w:rsidR="00A923BE" w:rsidRPr="009E6509">
        <w:rPr>
          <w:bCs/>
          <w:lang w:val="en-GB"/>
        </w:rPr>
        <w:t xml:space="preserve">at least </w:t>
      </w:r>
      <w:r w:rsidRPr="009E6509">
        <w:rPr>
          <w:bCs/>
          <w:lang w:val="en-GB"/>
        </w:rPr>
        <w:t xml:space="preserve">before </w:t>
      </w:r>
      <w:r w:rsidR="00A923BE" w:rsidRPr="009E6509">
        <w:rPr>
          <w:bCs/>
          <w:lang w:val="en-GB"/>
        </w:rPr>
        <w:t xml:space="preserve">the known suspects and </w:t>
      </w:r>
      <w:r w:rsidRPr="009E6509">
        <w:rPr>
          <w:bCs/>
          <w:lang w:val="en-GB"/>
        </w:rPr>
        <w:t xml:space="preserve">witnesses had been interviewed about the circumstances of the </w:t>
      </w:r>
      <w:r w:rsidR="00996720">
        <w:rPr>
          <w:color w:val="000000"/>
          <w:lang w:val="en-GB"/>
        </w:rPr>
        <w:t xml:space="preserve">abduction and </w:t>
      </w:r>
      <w:r w:rsidRPr="009E6509">
        <w:rPr>
          <w:bCs/>
          <w:lang w:val="en-GB"/>
        </w:rPr>
        <w:t>disappearance, especially as it had occurred in obviously life-threatening circumstances.</w:t>
      </w:r>
    </w:p>
    <w:p w:rsidR="00A923BE" w:rsidRPr="001E25B1" w:rsidRDefault="00A923BE" w:rsidP="0029157B">
      <w:pPr>
        <w:rPr>
          <w:bCs/>
          <w:lang w:val="en-GB"/>
        </w:rPr>
      </w:pPr>
    </w:p>
    <w:p w:rsidR="00B360A3" w:rsidRPr="00F01463" w:rsidRDefault="00A923BE" w:rsidP="00B80E98">
      <w:pPr>
        <w:numPr>
          <w:ilvl w:val="0"/>
          <w:numId w:val="46"/>
        </w:numPr>
        <w:tabs>
          <w:tab w:val="left" w:pos="450"/>
          <w:tab w:val="left" w:pos="709"/>
        </w:tabs>
        <w:suppressAutoHyphens/>
        <w:autoSpaceDE w:val="0"/>
        <w:ind w:left="450" w:hanging="450"/>
        <w:contextualSpacing/>
        <w:jc w:val="both"/>
        <w:rPr>
          <w:lang w:val="en-GB"/>
        </w:rPr>
      </w:pPr>
      <w:bookmarkStart w:id="96" w:name="_Ref381789004"/>
      <w:r w:rsidRPr="001E25B1">
        <w:rPr>
          <w:bCs/>
          <w:lang w:val="en-GB"/>
        </w:rPr>
        <w:lastRenderedPageBreak/>
        <w:t xml:space="preserve">The Panel also notes that, in order to rule out </w:t>
      </w:r>
      <w:r w:rsidR="005B19D2">
        <w:rPr>
          <w:bCs/>
          <w:lang w:val="en-GB"/>
        </w:rPr>
        <w:t xml:space="preserve">the </w:t>
      </w:r>
      <w:r w:rsidRPr="001E25B1">
        <w:rPr>
          <w:bCs/>
          <w:lang w:val="en-GB"/>
        </w:rPr>
        <w:t xml:space="preserve">possibility that Mr Slobodan </w:t>
      </w:r>
      <w:proofErr w:type="spellStart"/>
      <w:r w:rsidRPr="001E25B1">
        <w:rPr>
          <w:lang w:val="en-GB"/>
        </w:rPr>
        <w:t>Pejčinović</w:t>
      </w:r>
      <w:proofErr w:type="spellEnd"/>
      <w:r w:rsidRPr="001E25B1">
        <w:rPr>
          <w:lang w:val="en-GB"/>
        </w:rPr>
        <w:t xml:space="preserve"> was </w:t>
      </w:r>
      <w:r w:rsidRPr="00F01463">
        <w:rPr>
          <w:lang w:val="en-GB"/>
        </w:rPr>
        <w:t xml:space="preserve">in fact </w:t>
      </w:r>
      <w:r w:rsidR="005B19D2" w:rsidRPr="00F01463">
        <w:rPr>
          <w:lang w:val="en-GB"/>
        </w:rPr>
        <w:t>in</w:t>
      </w:r>
      <w:r w:rsidRPr="00F01463">
        <w:rPr>
          <w:lang w:val="en-GB"/>
        </w:rPr>
        <w:t xml:space="preserve"> the photographs which his mother saw in the newspapers</w:t>
      </w:r>
      <w:r w:rsidR="0029157B" w:rsidRPr="00F01463">
        <w:rPr>
          <w:lang w:val="en-GB"/>
        </w:rPr>
        <w:t>,</w:t>
      </w:r>
      <w:r w:rsidRPr="00F01463">
        <w:rPr>
          <w:bCs/>
          <w:lang w:val="en-GB"/>
        </w:rPr>
        <w:t xml:space="preserve"> </w:t>
      </w:r>
      <w:r w:rsidR="005B19D2" w:rsidRPr="00F01463">
        <w:rPr>
          <w:bCs/>
          <w:lang w:val="en-GB"/>
        </w:rPr>
        <w:t xml:space="preserve">shortly </w:t>
      </w:r>
      <w:r w:rsidRPr="00F01463">
        <w:rPr>
          <w:bCs/>
          <w:lang w:val="en-GB"/>
        </w:rPr>
        <w:t xml:space="preserve">after the interview with the </w:t>
      </w:r>
      <w:r w:rsidRPr="00F01463">
        <w:rPr>
          <w:color w:val="000000"/>
          <w:lang w:val="en-GB"/>
        </w:rPr>
        <w:t>complainant</w:t>
      </w:r>
      <w:r w:rsidRPr="00F01463">
        <w:rPr>
          <w:bCs/>
          <w:lang w:val="en-GB"/>
        </w:rPr>
        <w:t xml:space="preserve"> the first CCIU investigator on the case planned to “</w:t>
      </w:r>
      <w:r w:rsidRPr="00F01463">
        <w:rPr>
          <w:lang w:val="en-GB"/>
        </w:rPr>
        <w:t xml:space="preserve">undertake the technical examination of the photographs”, and check the data on the UÇPMB members” (see § </w:t>
      </w:r>
      <w:r w:rsidR="00E866B8">
        <w:fldChar w:fldCharType="begin"/>
      </w:r>
      <w:r w:rsidR="00E866B8">
        <w:instrText xml:space="preserve"> REF _Ref381717974 \r \h  \* MERGEFORMAT </w:instrText>
      </w:r>
      <w:r w:rsidR="00E866B8">
        <w:fldChar w:fldCharType="separate"/>
      </w:r>
      <w:r w:rsidR="001F3207" w:rsidRPr="001F3207">
        <w:rPr>
          <w:lang w:val="en-GB"/>
        </w:rPr>
        <w:t>71</w:t>
      </w:r>
      <w:r w:rsidR="00E866B8">
        <w:fldChar w:fldCharType="end"/>
      </w:r>
      <w:r w:rsidRPr="00F01463">
        <w:rPr>
          <w:lang w:val="en-GB"/>
        </w:rPr>
        <w:t xml:space="preserve"> above). Another CCIU investigator, on 19 July 2003, confirmed that those verifications had to be done (see § </w:t>
      </w:r>
      <w:r w:rsidR="00E866B8">
        <w:fldChar w:fldCharType="begin"/>
      </w:r>
      <w:r w:rsidR="00E866B8">
        <w:instrText xml:space="preserve"> REF _Ref381718528 \r \h  \* MERGEFORMAT </w:instrText>
      </w:r>
      <w:r w:rsidR="00E866B8">
        <w:fldChar w:fldCharType="separate"/>
      </w:r>
      <w:r w:rsidR="001F3207" w:rsidRPr="001F3207">
        <w:rPr>
          <w:lang w:val="en-GB"/>
        </w:rPr>
        <w:t>72</w:t>
      </w:r>
      <w:r w:rsidR="00E866B8">
        <w:fldChar w:fldCharType="end"/>
      </w:r>
      <w:r w:rsidRPr="00F01463">
        <w:rPr>
          <w:lang w:val="en-GB"/>
        </w:rPr>
        <w:t xml:space="preserve"> above). However, </w:t>
      </w:r>
      <w:r w:rsidR="0029157B" w:rsidRPr="00F01463">
        <w:rPr>
          <w:lang w:val="en-GB"/>
        </w:rPr>
        <w:t xml:space="preserve">despite two previous assessments and recommendations of two CCIU investigators, </w:t>
      </w:r>
      <w:r w:rsidRPr="00F01463">
        <w:rPr>
          <w:lang w:val="en-GB"/>
        </w:rPr>
        <w:t>only 3</w:t>
      </w:r>
      <w:r w:rsidRPr="00F01463">
        <w:rPr>
          <w:color w:val="000000"/>
          <w:lang w:val="en-GB"/>
        </w:rPr>
        <w:t xml:space="preserve"> days later the case </w:t>
      </w:r>
      <w:r w:rsidRPr="00F01463">
        <w:rPr>
          <w:lang w:val="en-GB"/>
        </w:rPr>
        <w:t>was categorised as “priority 4”, which is apparently the lowest,</w:t>
      </w:r>
      <w:r w:rsidR="00B360A3" w:rsidRPr="00F01463">
        <w:rPr>
          <w:lang w:val="en-GB"/>
        </w:rPr>
        <w:t xml:space="preserve"> </w:t>
      </w:r>
      <w:r w:rsidR="005B19D2" w:rsidRPr="00F01463">
        <w:rPr>
          <w:lang w:val="en-GB"/>
        </w:rPr>
        <w:t xml:space="preserve">was </w:t>
      </w:r>
      <w:r w:rsidR="0029157B" w:rsidRPr="00F01463">
        <w:rPr>
          <w:lang w:val="en-GB"/>
        </w:rPr>
        <w:t xml:space="preserve">suspended by the CCIU and </w:t>
      </w:r>
      <w:r w:rsidR="00B360A3" w:rsidRPr="00F01463">
        <w:rPr>
          <w:lang w:val="en-GB"/>
        </w:rPr>
        <w:t xml:space="preserve">returned to </w:t>
      </w:r>
      <w:r w:rsidR="005B19D2" w:rsidRPr="00F01463">
        <w:rPr>
          <w:lang w:val="en-GB"/>
        </w:rPr>
        <w:t xml:space="preserve">the </w:t>
      </w:r>
      <w:r w:rsidR="00B360A3" w:rsidRPr="00F01463">
        <w:rPr>
          <w:lang w:val="en-GB"/>
        </w:rPr>
        <w:t>MPU. S</w:t>
      </w:r>
      <w:r w:rsidRPr="00F01463">
        <w:rPr>
          <w:lang w:val="en-GB"/>
        </w:rPr>
        <w:t>ubsequently</w:t>
      </w:r>
      <w:r w:rsidR="00B360A3" w:rsidRPr="00F01463">
        <w:rPr>
          <w:lang w:val="en-GB"/>
        </w:rPr>
        <w:t xml:space="preserve">, the investigation </w:t>
      </w:r>
      <w:r w:rsidRPr="00F01463">
        <w:rPr>
          <w:lang w:val="en-GB"/>
        </w:rPr>
        <w:t xml:space="preserve">remained untouched </w:t>
      </w:r>
      <w:r w:rsidR="00B360A3" w:rsidRPr="00F01463">
        <w:rPr>
          <w:lang w:val="en-GB"/>
        </w:rPr>
        <w:t xml:space="preserve">by </w:t>
      </w:r>
      <w:r w:rsidR="005B19D2" w:rsidRPr="00F01463">
        <w:rPr>
          <w:lang w:val="en-GB"/>
        </w:rPr>
        <w:t xml:space="preserve">the </w:t>
      </w:r>
      <w:r w:rsidR="00B360A3" w:rsidRPr="00F01463">
        <w:rPr>
          <w:lang w:val="en-GB"/>
        </w:rPr>
        <w:t xml:space="preserve">CCIU (later - WCIU) </w:t>
      </w:r>
      <w:r w:rsidRPr="00F01463">
        <w:rPr>
          <w:lang w:val="en-GB"/>
        </w:rPr>
        <w:t>until the end of 2007</w:t>
      </w:r>
      <w:r w:rsidR="00B360A3" w:rsidRPr="00F01463">
        <w:rPr>
          <w:lang w:val="en-GB"/>
        </w:rPr>
        <w:t>, when the D</w:t>
      </w:r>
      <w:r w:rsidR="0029157B" w:rsidRPr="00F01463">
        <w:rPr>
          <w:lang w:val="en-GB"/>
        </w:rPr>
        <w:t>OJ</w:t>
      </w:r>
      <w:r w:rsidR="00B360A3" w:rsidRPr="00F01463">
        <w:rPr>
          <w:lang w:val="en-GB"/>
        </w:rPr>
        <w:t xml:space="preserve"> got involved </w:t>
      </w:r>
      <w:r w:rsidRPr="00F01463">
        <w:rPr>
          <w:lang w:val="en-GB"/>
        </w:rPr>
        <w:t xml:space="preserve">(see §§ </w:t>
      </w:r>
      <w:r w:rsidR="00E866B8">
        <w:fldChar w:fldCharType="begin"/>
      </w:r>
      <w:r w:rsidR="00E866B8">
        <w:instrText xml:space="preserve"> REF _Ref381716554 \r \h  \* MERGEFORMAT </w:instrText>
      </w:r>
      <w:r w:rsidR="00E866B8">
        <w:fldChar w:fldCharType="separate"/>
      </w:r>
      <w:r w:rsidR="001F3207" w:rsidRPr="001F3207">
        <w:rPr>
          <w:lang w:val="en-GB"/>
        </w:rPr>
        <w:t>73</w:t>
      </w:r>
      <w:r w:rsidR="00E866B8">
        <w:fldChar w:fldCharType="end"/>
      </w:r>
      <w:r w:rsidRPr="00F01463">
        <w:rPr>
          <w:lang w:val="en-GB"/>
        </w:rPr>
        <w:t>-</w:t>
      </w:r>
      <w:r w:rsidR="00E866B8">
        <w:fldChar w:fldCharType="begin"/>
      </w:r>
      <w:r w:rsidR="00E866B8">
        <w:instrText xml:space="preserve"> REF _Ref381617874 \r \h  \* MERGEFORMAT </w:instrText>
      </w:r>
      <w:r w:rsidR="00E866B8">
        <w:fldChar w:fldCharType="separate"/>
      </w:r>
      <w:r w:rsidR="001F3207" w:rsidRPr="001F3207">
        <w:rPr>
          <w:lang w:val="en-GB"/>
        </w:rPr>
        <w:t>76</w:t>
      </w:r>
      <w:r w:rsidR="00E866B8">
        <w:fldChar w:fldCharType="end"/>
      </w:r>
      <w:r w:rsidRPr="00F01463">
        <w:rPr>
          <w:lang w:val="en-GB"/>
        </w:rPr>
        <w:t xml:space="preserve"> above</w:t>
      </w:r>
      <w:r w:rsidR="00B360A3" w:rsidRPr="00F01463">
        <w:rPr>
          <w:lang w:val="en-GB"/>
        </w:rPr>
        <w:t>).</w:t>
      </w:r>
      <w:bookmarkEnd w:id="96"/>
    </w:p>
    <w:p w:rsidR="00B360A3" w:rsidRPr="00F01463" w:rsidRDefault="00B360A3" w:rsidP="0029157B">
      <w:pPr>
        <w:tabs>
          <w:tab w:val="left" w:pos="709"/>
        </w:tabs>
        <w:suppressAutoHyphens/>
        <w:autoSpaceDE w:val="0"/>
        <w:jc w:val="both"/>
        <w:rPr>
          <w:lang w:val="en-GB"/>
        </w:rPr>
      </w:pPr>
    </w:p>
    <w:p w:rsidR="004D0EB5" w:rsidRPr="00F01463" w:rsidRDefault="0029157B" w:rsidP="0029157B">
      <w:pPr>
        <w:numPr>
          <w:ilvl w:val="0"/>
          <w:numId w:val="46"/>
        </w:numPr>
        <w:tabs>
          <w:tab w:val="left" w:pos="450"/>
          <w:tab w:val="left" w:pos="709"/>
        </w:tabs>
        <w:suppressAutoHyphens/>
        <w:autoSpaceDE w:val="0"/>
        <w:ind w:left="450" w:hanging="450"/>
        <w:contextualSpacing/>
        <w:jc w:val="both"/>
        <w:rPr>
          <w:lang w:val="en-GB"/>
        </w:rPr>
      </w:pPr>
      <w:bookmarkStart w:id="97" w:name="_Ref382500886"/>
      <w:r w:rsidRPr="00F01463">
        <w:rPr>
          <w:lang w:val="en-GB"/>
        </w:rPr>
        <w:t>In this respect, the Panel r</w:t>
      </w:r>
      <w:r w:rsidR="00B360A3" w:rsidRPr="00F01463">
        <w:rPr>
          <w:lang w:val="en-GB"/>
        </w:rPr>
        <w:t>ecall</w:t>
      </w:r>
      <w:r w:rsidRPr="00F01463">
        <w:rPr>
          <w:lang w:val="en-GB"/>
        </w:rPr>
        <w:t>s</w:t>
      </w:r>
      <w:r w:rsidR="00B360A3" w:rsidRPr="00F01463">
        <w:rPr>
          <w:lang w:val="en-GB"/>
        </w:rPr>
        <w:t xml:space="preserve"> that in 2001 the CCIU had already refused to investigate this case, despite the MPU request and the </w:t>
      </w:r>
      <w:r w:rsidRPr="00F01463">
        <w:rPr>
          <w:lang w:val="en-GB"/>
        </w:rPr>
        <w:t xml:space="preserve">available </w:t>
      </w:r>
      <w:r w:rsidR="00B360A3" w:rsidRPr="00F01463">
        <w:rPr>
          <w:lang w:val="en-GB"/>
        </w:rPr>
        <w:t>leads to possible suspects</w:t>
      </w:r>
      <w:r w:rsidRPr="00F01463">
        <w:rPr>
          <w:lang w:val="en-GB"/>
        </w:rPr>
        <w:t xml:space="preserve">. This second decision </w:t>
      </w:r>
      <w:r w:rsidR="00362D7D" w:rsidRPr="00F01463">
        <w:rPr>
          <w:lang w:val="en-GB"/>
        </w:rPr>
        <w:t>does not seem to be justified</w:t>
      </w:r>
      <w:r w:rsidR="005B19D2" w:rsidRPr="00F01463">
        <w:rPr>
          <w:lang w:val="en-GB"/>
        </w:rPr>
        <w:t xml:space="preserve"> as well</w:t>
      </w:r>
      <w:r w:rsidR="00362D7D" w:rsidRPr="00F01463">
        <w:rPr>
          <w:lang w:val="en-GB"/>
        </w:rPr>
        <w:t xml:space="preserve">. Moreover, it appears to the Panel </w:t>
      </w:r>
      <w:r w:rsidR="00B360A3" w:rsidRPr="00F01463">
        <w:rPr>
          <w:lang w:val="en-GB"/>
        </w:rPr>
        <w:t>that the CCIU was looking for reasons</w:t>
      </w:r>
      <w:r w:rsidR="00B86C42" w:rsidRPr="00F01463">
        <w:rPr>
          <w:lang w:val="en-GB"/>
        </w:rPr>
        <w:t xml:space="preserve"> not to investigate the matter.</w:t>
      </w:r>
      <w:bookmarkEnd w:id="97"/>
    </w:p>
    <w:p w:rsidR="0082310A" w:rsidRPr="001E25B1" w:rsidRDefault="0082310A" w:rsidP="0082310A">
      <w:pPr>
        <w:tabs>
          <w:tab w:val="left" w:pos="450"/>
          <w:tab w:val="left" w:pos="709"/>
        </w:tabs>
        <w:suppressAutoHyphens/>
        <w:autoSpaceDE w:val="0"/>
        <w:contextualSpacing/>
        <w:jc w:val="both"/>
        <w:rPr>
          <w:lang w:val="en-GB"/>
        </w:rPr>
      </w:pPr>
    </w:p>
    <w:bookmarkEnd w:id="91"/>
    <w:p w:rsidR="0012283B" w:rsidRPr="001E25B1" w:rsidRDefault="00B360A3" w:rsidP="00B80E98">
      <w:pPr>
        <w:numPr>
          <w:ilvl w:val="0"/>
          <w:numId w:val="46"/>
        </w:numPr>
        <w:tabs>
          <w:tab w:val="left" w:pos="450"/>
          <w:tab w:val="left" w:pos="709"/>
        </w:tabs>
        <w:suppressAutoHyphens/>
        <w:autoSpaceDE w:val="0"/>
        <w:ind w:left="450" w:hanging="450"/>
        <w:contextualSpacing/>
        <w:jc w:val="both"/>
        <w:rPr>
          <w:lang w:val="en-GB"/>
        </w:rPr>
      </w:pPr>
      <w:r w:rsidRPr="001E25B1">
        <w:rPr>
          <w:lang w:val="en-GB"/>
        </w:rPr>
        <w:t>C</w:t>
      </w:r>
      <w:r w:rsidR="006E35CF" w:rsidRPr="001E25B1">
        <w:rPr>
          <w:lang w:val="en-GB"/>
        </w:rPr>
        <w:t xml:space="preserve">oming to the period within its jurisdiction, starting from 23 April 2005, the Panel notes that </w:t>
      </w:r>
      <w:r w:rsidR="0012283B" w:rsidRPr="001E25B1">
        <w:rPr>
          <w:lang w:val="en-GB"/>
        </w:rPr>
        <w:t xml:space="preserve">after </w:t>
      </w:r>
      <w:r w:rsidR="006E35CF" w:rsidRPr="001E25B1">
        <w:rPr>
          <w:lang w:val="en-GB"/>
        </w:rPr>
        <w:t>that critical date the failure to conduct the necessary investigative actions persisted</w:t>
      </w:r>
      <w:r w:rsidR="001C2E6E" w:rsidRPr="001E25B1">
        <w:rPr>
          <w:lang w:val="en-GB"/>
        </w:rPr>
        <w:t xml:space="preserve"> for the next two years</w:t>
      </w:r>
      <w:r w:rsidR="006E35CF" w:rsidRPr="001E25B1">
        <w:rPr>
          <w:lang w:val="en-GB"/>
        </w:rPr>
        <w:t xml:space="preserve">, </w:t>
      </w:r>
      <w:r w:rsidR="006E35CF" w:rsidRPr="001E25B1">
        <w:rPr>
          <w:bCs/>
          <w:lang w:val="en-GB"/>
        </w:rPr>
        <w:t>thus</w:t>
      </w:r>
      <w:r w:rsidR="006E35CF" w:rsidRPr="001E25B1">
        <w:rPr>
          <w:lang w:val="en-GB"/>
        </w:rPr>
        <w:t xml:space="preserve">, in accordance with the continuing obligation to investigate (see § </w:t>
      </w:r>
      <w:r w:rsidR="00E866B8">
        <w:fldChar w:fldCharType="begin"/>
      </w:r>
      <w:r w:rsidR="00E866B8">
        <w:instrText xml:space="preserve"> REF _Ref342300077 \r \h  \* MERGEFORMAT </w:instrText>
      </w:r>
      <w:r w:rsidR="00E866B8">
        <w:fldChar w:fldCharType="separate"/>
      </w:r>
      <w:r w:rsidR="001F3207" w:rsidRPr="001F3207">
        <w:rPr>
          <w:lang w:val="en-GB"/>
        </w:rPr>
        <w:t>138</w:t>
      </w:r>
      <w:r w:rsidR="00E866B8">
        <w:fldChar w:fldCharType="end"/>
      </w:r>
      <w:r w:rsidR="006E35CF" w:rsidRPr="001E25B1">
        <w:rPr>
          <w:lang w:val="en-GB"/>
        </w:rPr>
        <w:t xml:space="preserve"> above), bringing the assessment of the whole investigation within the period of the Panel’s jurisdiction.</w:t>
      </w:r>
    </w:p>
    <w:p w:rsidR="00B360A3" w:rsidRPr="001E25B1" w:rsidRDefault="00B360A3" w:rsidP="00362D7D">
      <w:pPr>
        <w:rPr>
          <w:lang w:val="en-GB"/>
        </w:rPr>
      </w:pPr>
    </w:p>
    <w:p w:rsidR="00B360A3" w:rsidRPr="00F01463" w:rsidRDefault="00B360A3" w:rsidP="00B80E98">
      <w:pPr>
        <w:numPr>
          <w:ilvl w:val="0"/>
          <w:numId w:val="46"/>
        </w:numPr>
        <w:tabs>
          <w:tab w:val="left" w:pos="450"/>
          <w:tab w:val="left" w:pos="709"/>
        </w:tabs>
        <w:suppressAutoHyphens/>
        <w:autoSpaceDE w:val="0"/>
        <w:ind w:left="450" w:hanging="450"/>
        <w:contextualSpacing/>
        <w:jc w:val="both"/>
        <w:rPr>
          <w:lang w:val="en-GB"/>
        </w:rPr>
      </w:pPr>
      <w:r w:rsidRPr="001E25B1">
        <w:rPr>
          <w:lang w:val="en-GB"/>
        </w:rPr>
        <w:t xml:space="preserve">The Panel notes that the activity on this case starts only after the DOJ received a letter from </w:t>
      </w:r>
      <w:r w:rsidRPr="00F01463">
        <w:rPr>
          <w:lang w:val="en-GB"/>
        </w:rPr>
        <w:t>Serbian War Crimes Court in relation to this case</w:t>
      </w:r>
      <w:r w:rsidR="00AB7552" w:rsidRPr="00F01463">
        <w:rPr>
          <w:lang w:val="en-GB"/>
        </w:rPr>
        <w:t>, on 15 October 2007</w:t>
      </w:r>
      <w:r w:rsidRPr="00F01463">
        <w:rPr>
          <w:lang w:val="en-GB"/>
        </w:rPr>
        <w:t>, asking for an update on its status (</w:t>
      </w:r>
      <w:r w:rsidR="00593095" w:rsidRPr="00F01463">
        <w:rPr>
          <w:lang w:val="en-GB"/>
        </w:rPr>
        <w:t xml:space="preserve">see § </w:t>
      </w:r>
      <w:r w:rsidR="00E866B8">
        <w:fldChar w:fldCharType="begin"/>
      </w:r>
      <w:r w:rsidR="00E866B8">
        <w:instrText xml:space="preserve"> REF _Ref381719575 \r \h  \* MERGEFORMAT </w:instrText>
      </w:r>
      <w:r w:rsidR="00E866B8">
        <w:fldChar w:fldCharType="separate"/>
      </w:r>
      <w:r w:rsidR="001F3207" w:rsidRPr="001F3207">
        <w:rPr>
          <w:lang w:val="en-GB"/>
        </w:rPr>
        <w:t>74</w:t>
      </w:r>
      <w:r w:rsidR="00E866B8">
        <w:fldChar w:fldCharType="end"/>
      </w:r>
      <w:r w:rsidR="00593095" w:rsidRPr="00F01463">
        <w:rPr>
          <w:lang w:val="en-GB"/>
        </w:rPr>
        <w:t xml:space="preserve"> above).</w:t>
      </w:r>
      <w:r w:rsidR="001257B9" w:rsidRPr="00F01463">
        <w:rPr>
          <w:lang w:val="en-GB"/>
        </w:rPr>
        <w:t xml:space="preserve"> </w:t>
      </w:r>
      <w:r w:rsidR="00593095" w:rsidRPr="00F01463">
        <w:rPr>
          <w:lang w:val="en-GB"/>
        </w:rPr>
        <w:t>As it transpires f</w:t>
      </w:r>
      <w:r w:rsidR="0020569E" w:rsidRPr="00F01463">
        <w:rPr>
          <w:lang w:val="en-GB"/>
        </w:rPr>
        <w:t>rom</w:t>
      </w:r>
      <w:r w:rsidR="00593095" w:rsidRPr="00F01463">
        <w:rPr>
          <w:lang w:val="en-GB"/>
        </w:rPr>
        <w:t xml:space="preserve"> the file, it was the first time that UNMIK judicial authorities have been informed about this matter, contrary to the legal obligation on the police to inform public prosecutor about any criminal report they receive under the applicable Yugoslav Law on Criminal Procedure, or later the Provisional Criminal Procedure Code of Kosovo</w:t>
      </w:r>
      <w:r w:rsidR="00AB7552" w:rsidRPr="00F01463">
        <w:rPr>
          <w:lang w:val="en-GB"/>
        </w:rPr>
        <w:t xml:space="preserve"> (see § </w:t>
      </w:r>
      <w:r w:rsidR="00E866B8">
        <w:fldChar w:fldCharType="begin"/>
      </w:r>
      <w:r w:rsidR="00E866B8">
        <w:instrText xml:space="preserve"> REF _Ref381618970 \r \h  \* MERGEFORMAT </w:instrText>
      </w:r>
      <w:r w:rsidR="00E866B8">
        <w:fldChar w:fldCharType="separate"/>
      </w:r>
      <w:r w:rsidR="001F3207" w:rsidRPr="001F3207">
        <w:rPr>
          <w:lang w:val="en-GB"/>
        </w:rPr>
        <w:t>75</w:t>
      </w:r>
      <w:r w:rsidR="00E866B8">
        <w:fldChar w:fldCharType="end"/>
      </w:r>
      <w:r w:rsidR="00AB7552" w:rsidRPr="00F01463">
        <w:rPr>
          <w:lang w:val="en-GB"/>
        </w:rPr>
        <w:t xml:space="preserve"> above)</w:t>
      </w:r>
      <w:r w:rsidR="00593095" w:rsidRPr="00F01463">
        <w:rPr>
          <w:lang w:val="en-GB"/>
        </w:rPr>
        <w:t>.</w:t>
      </w:r>
    </w:p>
    <w:p w:rsidR="00AB7552" w:rsidRPr="00F01463" w:rsidRDefault="00AB7552" w:rsidP="00362D7D">
      <w:pPr>
        <w:rPr>
          <w:lang w:val="en-GB"/>
        </w:rPr>
      </w:pPr>
    </w:p>
    <w:p w:rsidR="00AB7552" w:rsidRPr="00F01463" w:rsidRDefault="00AB7552" w:rsidP="00B80E98">
      <w:pPr>
        <w:numPr>
          <w:ilvl w:val="0"/>
          <w:numId w:val="46"/>
        </w:numPr>
        <w:tabs>
          <w:tab w:val="left" w:pos="450"/>
          <w:tab w:val="left" w:pos="709"/>
        </w:tabs>
        <w:suppressAutoHyphens/>
        <w:autoSpaceDE w:val="0"/>
        <w:ind w:left="450" w:hanging="450"/>
        <w:contextualSpacing/>
        <w:jc w:val="both"/>
        <w:rPr>
          <w:color w:val="000000"/>
          <w:lang w:val="en-GB"/>
        </w:rPr>
      </w:pPr>
      <w:r w:rsidRPr="00F01463">
        <w:rPr>
          <w:lang w:val="en-GB"/>
        </w:rPr>
        <w:t>The WCIU located the case file, reviewed it, and on 22 October 2007 reported that the investigation indicates that there w</w:t>
      </w:r>
      <w:r w:rsidR="005B19D2" w:rsidRPr="00F01463">
        <w:rPr>
          <w:lang w:val="en-GB"/>
        </w:rPr>
        <w:t>as</w:t>
      </w:r>
      <w:r w:rsidRPr="00F01463">
        <w:rPr>
          <w:lang w:val="en-GB"/>
        </w:rPr>
        <w:t xml:space="preserve"> no evidence of an abduction or war crime, that there was no physical evidence or eye witnesses to </w:t>
      </w:r>
      <w:r w:rsidR="005B19D2" w:rsidRPr="00F01463">
        <w:rPr>
          <w:lang w:val="en-GB"/>
        </w:rPr>
        <w:t>an</w:t>
      </w:r>
      <w:r w:rsidRPr="00F01463">
        <w:rPr>
          <w:lang w:val="en-GB"/>
        </w:rPr>
        <w:t xml:space="preserve"> abduction, and recommended that because of lack of evidence, “the case should remain closed”. Nevertheless, the IP who reviewed the file disagreed, and, on 31 January 2008, issued a request to conduct an investigation against</w:t>
      </w:r>
      <w:r w:rsidRPr="00F01463">
        <w:rPr>
          <w:color w:val="000000"/>
          <w:lang w:val="en-GB"/>
        </w:rPr>
        <w:t xml:space="preserve"> Mr A.B., Mr B.H. and Mr B.K, on suspicion of aiding </w:t>
      </w:r>
      <w:r w:rsidR="005B19D2" w:rsidRPr="00F01463">
        <w:rPr>
          <w:color w:val="000000"/>
          <w:lang w:val="en-GB"/>
        </w:rPr>
        <w:t xml:space="preserve">the </w:t>
      </w:r>
      <w:r w:rsidRPr="00F01463">
        <w:rPr>
          <w:color w:val="000000"/>
          <w:lang w:val="en-GB"/>
        </w:rPr>
        <w:t>commi</w:t>
      </w:r>
      <w:r w:rsidR="005B19D2" w:rsidRPr="00F01463">
        <w:rPr>
          <w:color w:val="000000"/>
          <w:lang w:val="en-GB"/>
        </w:rPr>
        <w:t>ssion of</w:t>
      </w:r>
      <w:r w:rsidRPr="00F01463">
        <w:rPr>
          <w:color w:val="000000"/>
          <w:lang w:val="en-GB"/>
        </w:rPr>
        <w:t xml:space="preserve"> war crimes; the</w:t>
      </w:r>
      <w:r w:rsidRPr="00F01463">
        <w:rPr>
          <w:lang w:val="en-GB"/>
        </w:rPr>
        <w:t xml:space="preserve"> police was ordered to interview the suspects, obtain photographs</w:t>
      </w:r>
      <w:r w:rsidR="005B19D2" w:rsidRPr="00F01463">
        <w:rPr>
          <w:lang w:val="en-GB"/>
        </w:rPr>
        <w:t>,</w:t>
      </w:r>
      <w:r w:rsidRPr="00F01463">
        <w:rPr>
          <w:lang w:val="en-GB"/>
        </w:rPr>
        <w:t xml:space="preserve"> organise an expert examination of th</w:t>
      </w:r>
      <w:r w:rsidR="005B19D2" w:rsidRPr="00F01463">
        <w:rPr>
          <w:lang w:val="en-GB"/>
        </w:rPr>
        <w:t>e photographs</w:t>
      </w:r>
      <w:r w:rsidRPr="00F01463">
        <w:rPr>
          <w:lang w:val="en-GB"/>
        </w:rPr>
        <w:t xml:space="preserve"> and report back to the IP by 15 March 2008.</w:t>
      </w:r>
      <w:r w:rsidR="00362D7D" w:rsidRPr="00F01463">
        <w:rPr>
          <w:lang w:val="en-GB"/>
        </w:rPr>
        <w:t xml:space="preserve"> The Panel notes, that these were practically the same actions </w:t>
      </w:r>
      <w:r w:rsidR="00EF124E" w:rsidRPr="00F01463">
        <w:rPr>
          <w:lang w:val="en-GB"/>
        </w:rPr>
        <w:t xml:space="preserve">that </w:t>
      </w:r>
      <w:r w:rsidR="00362D7D" w:rsidRPr="00F01463">
        <w:rPr>
          <w:lang w:val="en-GB"/>
        </w:rPr>
        <w:t xml:space="preserve">were recommended by </w:t>
      </w:r>
      <w:r w:rsidR="005B19D2" w:rsidRPr="00F01463">
        <w:rPr>
          <w:lang w:val="en-GB"/>
        </w:rPr>
        <w:t xml:space="preserve">the </w:t>
      </w:r>
      <w:r w:rsidR="00362D7D" w:rsidRPr="00F01463">
        <w:rPr>
          <w:lang w:val="en-GB"/>
        </w:rPr>
        <w:t>CCIU investigators in 2003</w:t>
      </w:r>
      <w:r w:rsidR="00DE4995" w:rsidRPr="00F01463">
        <w:rPr>
          <w:lang w:val="en-GB"/>
        </w:rPr>
        <w:t xml:space="preserve"> (see § </w:t>
      </w:r>
      <w:r w:rsidR="00E866B8">
        <w:fldChar w:fldCharType="begin"/>
      </w:r>
      <w:r w:rsidR="00E866B8">
        <w:instrText xml:space="preserve"> REF _Ref381789004 \r \h  \* MERGEFORMAT </w:instrText>
      </w:r>
      <w:r w:rsidR="00E866B8">
        <w:fldChar w:fldCharType="separate"/>
      </w:r>
      <w:r w:rsidR="001F3207" w:rsidRPr="001F3207">
        <w:rPr>
          <w:lang w:val="en-GB"/>
        </w:rPr>
        <w:t>179</w:t>
      </w:r>
      <w:r w:rsidR="00E866B8">
        <w:fldChar w:fldCharType="end"/>
      </w:r>
      <w:r w:rsidR="00EF124E" w:rsidRPr="00F01463">
        <w:rPr>
          <w:lang w:val="en-GB"/>
        </w:rPr>
        <w:t>-</w:t>
      </w:r>
      <w:r w:rsidR="00E866B8">
        <w:fldChar w:fldCharType="begin"/>
      </w:r>
      <w:r w:rsidR="00E866B8">
        <w:instrText xml:space="preserve"> REF _Ref382500886 \r \h  \* MERGEFORMAT </w:instrText>
      </w:r>
      <w:r w:rsidR="00E866B8">
        <w:fldChar w:fldCharType="separate"/>
      </w:r>
      <w:r w:rsidR="001F3207" w:rsidRPr="001F3207">
        <w:rPr>
          <w:lang w:val="en-GB"/>
        </w:rPr>
        <w:t>180</w:t>
      </w:r>
      <w:r w:rsidR="00E866B8">
        <w:fldChar w:fldCharType="end"/>
      </w:r>
      <w:r w:rsidR="00DE4995" w:rsidRPr="00F01463">
        <w:rPr>
          <w:lang w:val="en-GB"/>
        </w:rPr>
        <w:t xml:space="preserve"> above)</w:t>
      </w:r>
      <w:r w:rsidR="00EF124E" w:rsidRPr="00F01463">
        <w:rPr>
          <w:lang w:val="en-GB"/>
        </w:rPr>
        <w:t>. A</w:t>
      </w:r>
      <w:r w:rsidR="001C2E6E" w:rsidRPr="00F01463">
        <w:rPr>
          <w:lang w:val="en-GB"/>
        </w:rPr>
        <w:t xml:space="preserve">lthough they </w:t>
      </w:r>
      <w:r w:rsidR="00EF124E" w:rsidRPr="00F01463">
        <w:rPr>
          <w:lang w:val="en-GB"/>
        </w:rPr>
        <w:t xml:space="preserve">have eventually </w:t>
      </w:r>
      <w:r w:rsidR="001C2E6E" w:rsidRPr="00F01463">
        <w:rPr>
          <w:lang w:val="en-GB"/>
        </w:rPr>
        <w:t>be</w:t>
      </w:r>
      <w:r w:rsidR="00EF124E" w:rsidRPr="00F01463">
        <w:rPr>
          <w:lang w:val="en-GB"/>
        </w:rPr>
        <w:t>en</w:t>
      </w:r>
      <w:r w:rsidR="001C2E6E" w:rsidRPr="00F01463">
        <w:rPr>
          <w:lang w:val="en-GB"/>
        </w:rPr>
        <w:t xml:space="preserve"> carried out, they </w:t>
      </w:r>
      <w:r w:rsidR="005B19D2" w:rsidRPr="00F01463">
        <w:rPr>
          <w:lang w:val="en-GB"/>
        </w:rPr>
        <w:t>did</w:t>
      </w:r>
      <w:r w:rsidR="00EF124E" w:rsidRPr="00F01463">
        <w:rPr>
          <w:lang w:val="en-GB"/>
        </w:rPr>
        <w:t xml:space="preserve"> </w:t>
      </w:r>
      <w:r w:rsidR="001C2E6E" w:rsidRPr="00F01463">
        <w:rPr>
          <w:lang w:val="en-GB"/>
        </w:rPr>
        <w:t>not compensate for the failures of the investigati</w:t>
      </w:r>
      <w:r w:rsidR="00DE4995" w:rsidRPr="00F01463">
        <w:rPr>
          <w:lang w:val="en-GB"/>
        </w:rPr>
        <w:t>on that had occurred previously.</w:t>
      </w:r>
    </w:p>
    <w:p w:rsidR="00AB7552" w:rsidRPr="00F01463" w:rsidRDefault="00AB7552" w:rsidP="00362D7D">
      <w:pPr>
        <w:rPr>
          <w:color w:val="000000"/>
          <w:lang w:val="en-GB"/>
        </w:rPr>
      </w:pPr>
    </w:p>
    <w:p w:rsidR="009244D5" w:rsidRPr="00F01463" w:rsidRDefault="005B19D2" w:rsidP="00B80E98">
      <w:pPr>
        <w:numPr>
          <w:ilvl w:val="0"/>
          <w:numId w:val="46"/>
        </w:numPr>
        <w:tabs>
          <w:tab w:val="left" w:pos="450"/>
          <w:tab w:val="left" w:pos="709"/>
        </w:tabs>
        <w:suppressAutoHyphens/>
        <w:autoSpaceDE w:val="0"/>
        <w:ind w:left="450" w:hanging="450"/>
        <w:contextualSpacing/>
        <w:jc w:val="both"/>
        <w:rPr>
          <w:color w:val="000000"/>
          <w:lang w:val="en-GB"/>
        </w:rPr>
      </w:pPr>
      <w:r w:rsidRPr="00F01463">
        <w:rPr>
          <w:color w:val="000000"/>
          <w:lang w:val="en-GB"/>
        </w:rPr>
        <w:t>In March 2008</w:t>
      </w:r>
      <w:r w:rsidR="00AB7552" w:rsidRPr="00F01463">
        <w:rPr>
          <w:color w:val="000000"/>
          <w:lang w:val="en-GB"/>
        </w:rPr>
        <w:t xml:space="preserve">, </w:t>
      </w:r>
      <w:r w:rsidR="00AB7552" w:rsidRPr="00F01463">
        <w:rPr>
          <w:lang w:val="en-GB"/>
        </w:rPr>
        <w:t xml:space="preserve">the WCIU investigator interviewed only two suspects, as the third was not located. However, </w:t>
      </w:r>
      <w:r w:rsidRPr="00F01463">
        <w:rPr>
          <w:lang w:val="en-GB"/>
        </w:rPr>
        <w:t>the suspects</w:t>
      </w:r>
      <w:r w:rsidR="00AB7552" w:rsidRPr="00F01463">
        <w:rPr>
          <w:lang w:val="en-GB"/>
        </w:rPr>
        <w:t xml:space="preserve"> did not admit any</w:t>
      </w:r>
      <w:r w:rsidR="00AB7552" w:rsidRPr="00F01463">
        <w:rPr>
          <w:color w:val="000000"/>
          <w:lang w:val="en-GB"/>
        </w:rPr>
        <w:t xml:space="preserve"> responsibility in relation to Mr Slobodan </w:t>
      </w:r>
      <w:proofErr w:type="spellStart"/>
      <w:r w:rsidR="00AB7552" w:rsidRPr="00F01463">
        <w:rPr>
          <w:lang w:val="en-GB"/>
        </w:rPr>
        <w:t>Pejčinović’s</w:t>
      </w:r>
      <w:proofErr w:type="spellEnd"/>
      <w:r w:rsidR="00AB7552" w:rsidRPr="00F01463">
        <w:rPr>
          <w:lang w:val="en-GB"/>
        </w:rPr>
        <w:t xml:space="preserve"> </w:t>
      </w:r>
      <w:r w:rsidR="00996720" w:rsidRPr="00F01463">
        <w:rPr>
          <w:lang w:val="en-GB"/>
        </w:rPr>
        <w:t>abduction</w:t>
      </w:r>
      <w:r w:rsidR="00AB7552" w:rsidRPr="00F01463">
        <w:rPr>
          <w:lang w:val="en-GB"/>
        </w:rPr>
        <w:t xml:space="preserve"> by </w:t>
      </w:r>
      <w:r w:rsidRPr="00F01463">
        <w:rPr>
          <w:lang w:val="en-GB"/>
        </w:rPr>
        <w:t xml:space="preserve">the </w:t>
      </w:r>
      <w:r w:rsidR="00AB7552" w:rsidRPr="00F01463">
        <w:rPr>
          <w:lang w:val="en-GB"/>
        </w:rPr>
        <w:t>KLA and further disappearance</w:t>
      </w:r>
      <w:r w:rsidR="003A7AFA" w:rsidRPr="00F01463">
        <w:rPr>
          <w:lang w:val="en-GB"/>
        </w:rPr>
        <w:t xml:space="preserve">, and </w:t>
      </w:r>
      <w:r w:rsidR="00AB7552" w:rsidRPr="00F01463">
        <w:rPr>
          <w:lang w:val="en-GB"/>
        </w:rPr>
        <w:t>open</w:t>
      </w:r>
      <w:r w:rsidR="003A7AFA" w:rsidRPr="00F01463">
        <w:rPr>
          <w:lang w:val="en-GB"/>
        </w:rPr>
        <w:t>ed</w:t>
      </w:r>
      <w:r w:rsidR="00AB7552" w:rsidRPr="00F01463">
        <w:rPr>
          <w:lang w:val="en-GB"/>
        </w:rPr>
        <w:t xml:space="preserve"> </w:t>
      </w:r>
      <w:r w:rsidR="003A7AFA" w:rsidRPr="00F01463">
        <w:rPr>
          <w:lang w:val="en-GB"/>
        </w:rPr>
        <w:t>no</w:t>
      </w:r>
      <w:r w:rsidR="00AB7552" w:rsidRPr="00F01463">
        <w:rPr>
          <w:lang w:val="en-GB"/>
        </w:rPr>
        <w:t xml:space="preserve"> further leads</w:t>
      </w:r>
      <w:r w:rsidR="003A7AFA" w:rsidRPr="00F01463">
        <w:rPr>
          <w:lang w:val="en-GB"/>
        </w:rPr>
        <w:t xml:space="preserve"> (see §§ </w:t>
      </w:r>
      <w:r w:rsidR="00E866B8">
        <w:fldChar w:fldCharType="begin"/>
      </w:r>
      <w:r w:rsidR="00E866B8">
        <w:instrText xml:space="preserve"> REF _Ref381794464 \r \h  \* MERGEFORMAT </w:instrText>
      </w:r>
      <w:r w:rsidR="00E866B8">
        <w:fldChar w:fldCharType="separate"/>
      </w:r>
      <w:r w:rsidR="001F3207" w:rsidRPr="001F3207">
        <w:rPr>
          <w:lang w:val="en-GB"/>
        </w:rPr>
        <w:t>80</w:t>
      </w:r>
      <w:r w:rsidR="00E866B8">
        <w:fldChar w:fldCharType="end"/>
      </w:r>
      <w:r w:rsidR="003A7AFA" w:rsidRPr="00F01463">
        <w:rPr>
          <w:lang w:val="en-GB"/>
        </w:rPr>
        <w:t>-</w:t>
      </w:r>
      <w:r w:rsidR="00E866B8">
        <w:fldChar w:fldCharType="begin"/>
      </w:r>
      <w:r w:rsidR="00E866B8">
        <w:instrText xml:space="preserve"> REF _Ref381794467 \r \h  \* MERGEFORMAT </w:instrText>
      </w:r>
      <w:r w:rsidR="00E866B8">
        <w:fldChar w:fldCharType="separate"/>
      </w:r>
      <w:r w:rsidR="001F3207" w:rsidRPr="001F3207">
        <w:rPr>
          <w:lang w:val="en-GB"/>
        </w:rPr>
        <w:t>83</w:t>
      </w:r>
      <w:r w:rsidR="00E866B8">
        <w:fldChar w:fldCharType="end"/>
      </w:r>
      <w:r w:rsidR="003A7AFA" w:rsidRPr="00F01463">
        <w:rPr>
          <w:lang w:val="en-GB"/>
        </w:rPr>
        <w:t xml:space="preserve"> above)</w:t>
      </w:r>
      <w:r w:rsidR="00AB7552" w:rsidRPr="00F01463">
        <w:rPr>
          <w:lang w:val="en-GB"/>
        </w:rPr>
        <w:t>.</w:t>
      </w:r>
    </w:p>
    <w:p w:rsidR="009244D5" w:rsidRPr="001E25B1" w:rsidRDefault="009244D5" w:rsidP="009244D5">
      <w:pPr>
        <w:pStyle w:val="ListParagraph"/>
        <w:rPr>
          <w:color w:val="000000"/>
          <w:lang w:val="en-GB"/>
        </w:rPr>
      </w:pPr>
    </w:p>
    <w:p w:rsidR="00AB7552" w:rsidRPr="00F01463" w:rsidRDefault="00AB7552" w:rsidP="00B80E98">
      <w:pPr>
        <w:numPr>
          <w:ilvl w:val="0"/>
          <w:numId w:val="46"/>
        </w:numPr>
        <w:tabs>
          <w:tab w:val="left" w:pos="450"/>
          <w:tab w:val="left" w:pos="709"/>
        </w:tabs>
        <w:suppressAutoHyphens/>
        <w:autoSpaceDE w:val="0"/>
        <w:ind w:left="450" w:hanging="450"/>
        <w:contextualSpacing/>
        <w:jc w:val="both"/>
        <w:rPr>
          <w:color w:val="000000"/>
          <w:lang w:val="en-GB"/>
        </w:rPr>
      </w:pPr>
      <w:r w:rsidRPr="00F01463">
        <w:rPr>
          <w:color w:val="000000"/>
          <w:lang w:val="en-GB"/>
        </w:rPr>
        <w:lastRenderedPageBreak/>
        <w:t xml:space="preserve">The investigator also contacted the complainant’s wife and obtained the photographs needed </w:t>
      </w:r>
      <w:r w:rsidR="005B19D2" w:rsidRPr="00F01463">
        <w:rPr>
          <w:color w:val="000000"/>
          <w:lang w:val="en-GB"/>
        </w:rPr>
        <w:t xml:space="preserve">to make </w:t>
      </w:r>
      <w:r w:rsidRPr="00F01463">
        <w:rPr>
          <w:color w:val="000000"/>
          <w:lang w:val="en-GB"/>
        </w:rPr>
        <w:t xml:space="preserve">the comparison. However, he faced the situation that no forensic institution in Kosovo </w:t>
      </w:r>
      <w:r w:rsidR="005B19D2" w:rsidRPr="00F01463">
        <w:rPr>
          <w:color w:val="000000"/>
          <w:lang w:val="en-GB"/>
        </w:rPr>
        <w:t xml:space="preserve">had the required expertise </w:t>
      </w:r>
      <w:r w:rsidRPr="00F01463">
        <w:rPr>
          <w:color w:val="000000"/>
          <w:lang w:val="en-GB"/>
        </w:rPr>
        <w:t xml:space="preserve">(see § </w:t>
      </w:r>
      <w:r w:rsidR="00E866B8">
        <w:fldChar w:fldCharType="begin"/>
      </w:r>
      <w:r w:rsidR="00E866B8">
        <w:instrText xml:space="preserve"> REF _Ref381610192 \r \h  \* MERGEFORMAT </w:instrText>
      </w:r>
      <w:r w:rsidR="00E866B8">
        <w:fldChar w:fldCharType="separate"/>
      </w:r>
      <w:r w:rsidR="001F3207" w:rsidRPr="001F3207">
        <w:rPr>
          <w:color w:val="000000"/>
          <w:lang w:val="en-GB"/>
        </w:rPr>
        <w:t>78</w:t>
      </w:r>
      <w:r w:rsidR="00E866B8">
        <w:fldChar w:fldCharType="end"/>
      </w:r>
      <w:r w:rsidRPr="00F01463">
        <w:rPr>
          <w:color w:val="000000"/>
          <w:lang w:val="en-GB"/>
        </w:rPr>
        <w:t xml:space="preserve"> above). </w:t>
      </w:r>
      <w:r w:rsidR="009244D5" w:rsidRPr="00F01463">
        <w:rPr>
          <w:color w:val="000000"/>
          <w:lang w:val="en-GB"/>
        </w:rPr>
        <w:t>With</w:t>
      </w:r>
      <w:r w:rsidRPr="00F01463">
        <w:rPr>
          <w:color w:val="000000"/>
          <w:lang w:val="en-GB"/>
        </w:rPr>
        <w:t xml:space="preserve"> the IP’s assistance, a preliminary examination of </w:t>
      </w:r>
      <w:r w:rsidR="005B19D2" w:rsidRPr="00F01463">
        <w:rPr>
          <w:color w:val="000000"/>
          <w:lang w:val="en-GB"/>
        </w:rPr>
        <w:t xml:space="preserve">the </w:t>
      </w:r>
      <w:r w:rsidRPr="00F01463">
        <w:rPr>
          <w:color w:val="000000"/>
          <w:lang w:val="en-GB"/>
        </w:rPr>
        <w:t xml:space="preserve">photographs was </w:t>
      </w:r>
      <w:r w:rsidR="005B19D2" w:rsidRPr="00F01463">
        <w:rPr>
          <w:color w:val="000000"/>
          <w:lang w:val="en-GB"/>
        </w:rPr>
        <w:t>carried out</w:t>
      </w:r>
      <w:r w:rsidRPr="00F01463">
        <w:rPr>
          <w:color w:val="000000"/>
          <w:lang w:val="en-GB"/>
        </w:rPr>
        <w:t xml:space="preserve"> by an UNMIK Police office</w:t>
      </w:r>
      <w:r w:rsidR="005B19D2" w:rsidRPr="00F01463">
        <w:rPr>
          <w:color w:val="000000"/>
          <w:lang w:val="en-GB"/>
        </w:rPr>
        <w:t>r</w:t>
      </w:r>
      <w:r w:rsidRPr="00F01463">
        <w:rPr>
          <w:color w:val="000000"/>
          <w:lang w:val="en-GB"/>
        </w:rPr>
        <w:t xml:space="preserve"> possessing </w:t>
      </w:r>
      <w:r w:rsidR="004876EB" w:rsidRPr="00F01463">
        <w:rPr>
          <w:color w:val="000000"/>
          <w:lang w:val="en-GB"/>
        </w:rPr>
        <w:t xml:space="preserve">the </w:t>
      </w:r>
      <w:r w:rsidRPr="00F01463">
        <w:rPr>
          <w:color w:val="000000"/>
          <w:lang w:val="en-GB"/>
        </w:rPr>
        <w:t xml:space="preserve">necessary forensic expert knowledge (see §§ </w:t>
      </w:r>
      <w:r w:rsidR="00E866B8">
        <w:fldChar w:fldCharType="begin"/>
      </w:r>
      <w:r w:rsidR="00E866B8">
        <w:instrText xml:space="preserve"> REF _Ref381722266 \r \h  \* MERGEFORMAT </w:instrText>
      </w:r>
      <w:r w:rsidR="00E866B8">
        <w:fldChar w:fldCharType="separate"/>
      </w:r>
      <w:r w:rsidR="001F3207" w:rsidRPr="001F3207">
        <w:rPr>
          <w:color w:val="000000"/>
          <w:lang w:val="en-GB"/>
        </w:rPr>
        <w:t>84</w:t>
      </w:r>
      <w:r w:rsidR="00E866B8">
        <w:fldChar w:fldCharType="end"/>
      </w:r>
      <w:r w:rsidRPr="00F01463">
        <w:rPr>
          <w:color w:val="000000"/>
          <w:lang w:val="en-GB"/>
        </w:rPr>
        <w:t>-</w:t>
      </w:r>
      <w:r w:rsidR="00E866B8">
        <w:fldChar w:fldCharType="begin"/>
      </w:r>
      <w:r w:rsidR="00E866B8">
        <w:instrText xml:space="preserve"> REF _Ref381722268 \r \h  \* MERGEFORMAT </w:instrText>
      </w:r>
      <w:r w:rsidR="00E866B8">
        <w:fldChar w:fldCharType="separate"/>
      </w:r>
      <w:r w:rsidR="001F3207" w:rsidRPr="001F3207">
        <w:rPr>
          <w:color w:val="000000"/>
          <w:lang w:val="en-GB"/>
        </w:rPr>
        <w:t>87</w:t>
      </w:r>
      <w:r w:rsidR="00E866B8">
        <w:fldChar w:fldCharType="end"/>
      </w:r>
      <w:r w:rsidRPr="00F01463">
        <w:rPr>
          <w:color w:val="000000"/>
          <w:lang w:val="en-GB"/>
        </w:rPr>
        <w:t xml:space="preserve"> above). However, because of </w:t>
      </w:r>
      <w:r w:rsidR="009244D5" w:rsidRPr="00F01463">
        <w:rPr>
          <w:color w:val="000000"/>
          <w:lang w:val="en-GB"/>
        </w:rPr>
        <w:t xml:space="preserve">deficiencies </w:t>
      </w:r>
      <w:r w:rsidR="004876EB" w:rsidRPr="00F01463">
        <w:rPr>
          <w:color w:val="000000"/>
          <w:lang w:val="en-GB"/>
        </w:rPr>
        <w:t xml:space="preserve">in </w:t>
      </w:r>
      <w:r w:rsidR="009244D5" w:rsidRPr="00F01463">
        <w:rPr>
          <w:color w:val="000000"/>
          <w:lang w:val="en-GB"/>
        </w:rPr>
        <w:t>th</w:t>
      </w:r>
      <w:r w:rsidRPr="00F01463">
        <w:rPr>
          <w:color w:val="000000"/>
          <w:lang w:val="en-GB"/>
        </w:rPr>
        <w:t xml:space="preserve">e </w:t>
      </w:r>
      <w:r w:rsidR="009244D5" w:rsidRPr="00F01463">
        <w:rPr>
          <w:color w:val="000000"/>
          <w:lang w:val="en-GB"/>
        </w:rPr>
        <w:t xml:space="preserve">presented </w:t>
      </w:r>
      <w:r w:rsidRPr="00F01463">
        <w:rPr>
          <w:color w:val="000000"/>
          <w:lang w:val="en-GB"/>
        </w:rPr>
        <w:t xml:space="preserve">material, the expert </w:t>
      </w:r>
      <w:r w:rsidR="009244D5" w:rsidRPr="00F01463">
        <w:rPr>
          <w:color w:val="000000"/>
          <w:lang w:val="en-GB"/>
        </w:rPr>
        <w:t>gave on</w:t>
      </w:r>
      <w:r w:rsidR="001A3CC8" w:rsidRPr="00F01463">
        <w:rPr>
          <w:color w:val="000000"/>
          <w:lang w:val="en-GB"/>
        </w:rPr>
        <w:t xml:space="preserve">ly </w:t>
      </w:r>
      <w:r w:rsidR="009244D5" w:rsidRPr="00F01463">
        <w:rPr>
          <w:color w:val="000000"/>
          <w:lang w:val="en-GB"/>
        </w:rPr>
        <w:t xml:space="preserve">a </w:t>
      </w:r>
      <w:r w:rsidR="001A3CC8" w:rsidRPr="00F01463">
        <w:rPr>
          <w:color w:val="000000"/>
          <w:lang w:val="en-GB"/>
        </w:rPr>
        <w:t>probable conclusion</w:t>
      </w:r>
      <w:r w:rsidR="009244D5" w:rsidRPr="00F01463">
        <w:rPr>
          <w:color w:val="000000"/>
          <w:lang w:val="en-GB"/>
        </w:rPr>
        <w:t>, not rul</w:t>
      </w:r>
      <w:r w:rsidR="004876EB" w:rsidRPr="00F01463">
        <w:rPr>
          <w:color w:val="000000"/>
          <w:lang w:val="en-GB"/>
        </w:rPr>
        <w:t>ing</w:t>
      </w:r>
      <w:r w:rsidR="009244D5" w:rsidRPr="00F01463">
        <w:rPr>
          <w:color w:val="000000"/>
          <w:lang w:val="en-GB"/>
        </w:rPr>
        <w:t xml:space="preserve"> out </w:t>
      </w:r>
      <w:r w:rsidR="004876EB" w:rsidRPr="00F01463">
        <w:rPr>
          <w:color w:val="000000"/>
          <w:lang w:val="en-GB"/>
        </w:rPr>
        <w:t>the</w:t>
      </w:r>
      <w:r w:rsidR="001A3CC8" w:rsidRPr="00F01463">
        <w:rPr>
          <w:color w:val="000000"/>
          <w:lang w:val="en-GB"/>
        </w:rPr>
        <w:t xml:space="preserve"> possibility that Mr Slobodan </w:t>
      </w:r>
      <w:proofErr w:type="spellStart"/>
      <w:r w:rsidR="001A3CC8" w:rsidRPr="00F01463">
        <w:rPr>
          <w:lang w:val="en-GB"/>
        </w:rPr>
        <w:t>Pejčinović</w:t>
      </w:r>
      <w:proofErr w:type="spellEnd"/>
      <w:r w:rsidR="001A3CC8" w:rsidRPr="00F01463">
        <w:rPr>
          <w:lang w:val="en-GB"/>
        </w:rPr>
        <w:t xml:space="preserve"> was photograph</w:t>
      </w:r>
      <w:r w:rsidR="009244D5" w:rsidRPr="00F01463">
        <w:rPr>
          <w:lang w:val="en-GB"/>
        </w:rPr>
        <w:t>ed</w:t>
      </w:r>
      <w:r w:rsidR="001A3CC8" w:rsidRPr="00F01463">
        <w:rPr>
          <w:lang w:val="en-GB"/>
        </w:rPr>
        <w:t xml:space="preserve"> in 2001, in Serbia proper.</w:t>
      </w:r>
    </w:p>
    <w:p w:rsidR="00AB7552" w:rsidRPr="00F01463" w:rsidRDefault="00AB7552" w:rsidP="001A3CC8">
      <w:pPr>
        <w:rPr>
          <w:color w:val="000000"/>
          <w:lang w:val="en-GB"/>
        </w:rPr>
      </w:pPr>
    </w:p>
    <w:p w:rsidR="00E50413" w:rsidRPr="00F01463" w:rsidRDefault="00E50413" w:rsidP="00B80E98">
      <w:pPr>
        <w:numPr>
          <w:ilvl w:val="0"/>
          <w:numId w:val="46"/>
        </w:numPr>
        <w:tabs>
          <w:tab w:val="left" w:pos="450"/>
          <w:tab w:val="left" w:pos="709"/>
        </w:tabs>
        <w:suppressAutoHyphens/>
        <w:autoSpaceDE w:val="0"/>
        <w:ind w:left="450" w:hanging="450"/>
        <w:contextualSpacing/>
        <w:jc w:val="both"/>
        <w:rPr>
          <w:lang w:val="en-GB"/>
        </w:rPr>
      </w:pPr>
      <w:r w:rsidRPr="00F01463">
        <w:rPr>
          <w:lang w:val="en-GB"/>
        </w:rPr>
        <w:t xml:space="preserve">The </w:t>
      </w:r>
      <w:r w:rsidR="009244D5" w:rsidRPr="00F01463">
        <w:rPr>
          <w:lang w:val="en-GB"/>
        </w:rPr>
        <w:t>WCIU</w:t>
      </w:r>
      <w:r w:rsidRPr="00F01463">
        <w:rPr>
          <w:lang w:val="en-GB"/>
        </w:rPr>
        <w:t xml:space="preserve"> investigator also discussed the matter with an OMPF officer, who </w:t>
      </w:r>
      <w:r w:rsidR="009244D5" w:rsidRPr="00F01463">
        <w:rPr>
          <w:lang w:val="en-GB"/>
        </w:rPr>
        <w:t>apparently stated that it wa</w:t>
      </w:r>
      <w:r w:rsidRPr="00F01463">
        <w:rPr>
          <w:lang w:val="en-GB"/>
        </w:rPr>
        <w:t xml:space="preserve">s not </w:t>
      </w:r>
      <w:r w:rsidRPr="00F01463">
        <w:rPr>
          <w:color w:val="000000"/>
          <w:lang w:val="en-GB"/>
        </w:rPr>
        <w:t xml:space="preserve">Mr Slobodan </w:t>
      </w:r>
      <w:proofErr w:type="spellStart"/>
      <w:r w:rsidRPr="00F01463">
        <w:rPr>
          <w:lang w:val="en-GB"/>
        </w:rPr>
        <w:t>Pejčinović</w:t>
      </w:r>
      <w:proofErr w:type="spellEnd"/>
      <w:r w:rsidRPr="00F01463">
        <w:rPr>
          <w:lang w:val="en-GB"/>
        </w:rPr>
        <w:t xml:space="preserve"> </w:t>
      </w:r>
      <w:r w:rsidR="004876EB" w:rsidRPr="00F01463">
        <w:rPr>
          <w:lang w:val="en-GB"/>
        </w:rPr>
        <w:t>i</w:t>
      </w:r>
      <w:r w:rsidRPr="00F01463">
        <w:rPr>
          <w:lang w:val="en-GB"/>
        </w:rPr>
        <w:t xml:space="preserve">n that photograph, as </w:t>
      </w:r>
      <w:r w:rsidR="009244D5" w:rsidRPr="00F01463">
        <w:rPr>
          <w:lang w:val="en-GB"/>
        </w:rPr>
        <w:t>he</w:t>
      </w:r>
      <w:r w:rsidRPr="00F01463">
        <w:rPr>
          <w:lang w:val="en-GB"/>
        </w:rPr>
        <w:t xml:space="preserve"> “was killed during the war but OMPF still </w:t>
      </w:r>
      <w:proofErr w:type="spellStart"/>
      <w:r w:rsidRPr="00F01463">
        <w:rPr>
          <w:lang w:val="en-GB"/>
        </w:rPr>
        <w:t>can not</w:t>
      </w:r>
      <w:proofErr w:type="spellEnd"/>
      <w:r w:rsidRPr="00F01463">
        <w:rPr>
          <w:lang w:val="en-GB"/>
        </w:rPr>
        <w:t xml:space="preserve"> find his body” (see § </w:t>
      </w:r>
      <w:r w:rsidR="00E866B8">
        <w:fldChar w:fldCharType="begin"/>
      </w:r>
      <w:r w:rsidR="00E866B8">
        <w:instrText xml:space="preserve"> REF _Ref381619073 \r \h  \* MERGEFORMAT </w:instrText>
      </w:r>
      <w:r w:rsidR="00E866B8">
        <w:fldChar w:fldCharType="separate"/>
      </w:r>
      <w:r w:rsidR="001F3207" w:rsidRPr="001F3207">
        <w:rPr>
          <w:lang w:val="en-GB"/>
        </w:rPr>
        <w:t>90</w:t>
      </w:r>
      <w:r w:rsidR="00E866B8">
        <w:fldChar w:fldCharType="end"/>
      </w:r>
      <w:r w:rsidRPr="00F01463">
        <w:rPr>
          <w:lang w:val="en-GB"/>
        </w:rPr>
        <w:t xml:space="preserve"> above). </w:t>
      </w:r>
      <w:r w:rsidR="009244D5" w:rsidRPr="00F01463">
        <w:rPr>
          <w:lang w:val="en-GB"/>
        </w:rPr>
        <w:t>It is not clear whether or not additional information was available</w:t>
      </w:r>
      <w:r w:rsidR="004876EB" w:rsidRPr="00F01463">
        <w:rPr>
          <w:lang w:val="en-GB"/>
        </w:rPr>
        <w:t xml:space="preserve"> to</w:t>
      </w:r>
      <w:r w:rsidR="009244D5" w:rsidRPr="00F01463">
        <w:rPr>
          <w:lang w:val="en-GB"/>
        </w:rPr>
        <w:t xml:space="preserve"> the OMPF, to enable </w:t>
      </w:r>
      <w:proofErr w:type="gramStart"/>
      <w:r w:rsidR="004876EB" w:rsidRPr="00F01463">
        <w:rPr>
          <w:lang w:val="en-GB"/>
        </w:rPr>
        <w:t xml:space="preserve">a </w:t>
      </w:r>
      <w:r w:rsidR="009244D5" w:rsidRPr="00F01463">
        <w:rPr>
          <w:lang w:val="en-GB"/>
        </w:rPr>
        <w:t>such</w:t>
      </w:r>
      <w:proofErr w:type="gramEnd"/>
      <w:r w:rsidR="009244D5" w:rsidRPr="00F01463">
        <w:rPr>
          <w:lang w:val="en-GB"/>
        </w:rPr>
        <w:t xml:space="preserve"> conclusion. In any event, n</w:t>
      </w:r>
      <w:r w:rsidRPr="00F01463">
        <w:rPr>
          <w:lang w:val="en-GB"/>
        </w:rPr>
        <w:t xml:space="preserve">o </w:t>
      </w:r>
      <w:r w:rsidR="009244D5" w:rsidRPr="00F01463">
        <w:rPr>
          <w:lang w:val="en-GB"/>
        </w:rPr>
        <w:t>formal statement or report in this regard is on file.</w:t>
      </w:r>
    </w:p>
    <w:p w:rsidR="00E50413" w:rsidRPr="00F01463" w:rsidRDefault="00E50413" w:rsidP="00E50413">
      <w:pPr>
        <w:pStyle w:val="ListParagraph"/>
        <w:rPr>
          <w:lang w:val="en-GB"/>
        </w:rPr>
      </w:pPr>
    </w:p>
    <w:p w:rsidR="00AB7552" w:rsidRPr="00F01463" w:rsidRDefault="004876EB" w:rsidP="00B80E98">
      <w:pPr>
        <w:numPr>
          <w:ilvl w:val="0"/>
          <w:numId w:val="46"/>
        </w:numPr>
        <w:tabs>
          <w:tab w:val="left" w:pos="450"/>
        </w:tabs>
        <w:suppressAutoHyphens/>
        <w:autoSpaceDE w:val="0"/>
        <w:ind w:left="450" w:hanging="450"/>
        <w:jc w:val="both"/>
        <w:rPr>
          <w:lang w:val="en-GB"/>
        </w:rPr>
      </w:pPr>
      <w:r w:rsidRPr="00F01463">
        <w:rPr>
          <w:color w:val="000000"/>
          <w:lang w:val="en-GB"/>
        </w:rPr>
        <w:t>T</w:t>
      </w:r>
      <w:r w:rsidR="00AB7552" w:rsidRPr="00F01463">
        <w:rPr>
          <w:color w:val="000000"/>
          <w:lang w:val="en-GB"/>
        </w:rPr>
        <w:t xml:space="preserve">he </w:t>
      </w:r>
      <w:r w:rsidRPr="00F01463">
        <w:rPr>
          <w:color w:val="000000"/>
          <w:lang w:val="en-GB"/>
        </w:rPr>
        <w:t>i</w:t>
      </w:r>
      <w:r w:rsidR="00AB7552" w:rsidRPr="00F01463">
        <w:rPr>
          <w:color w:val="000000"/>
          <w:lang w:val="en-GB"/>
        </w:rPr>
        <w:t xml:space="preserve">nvestigator </w:t>
      </w:r>
      <w:r w:rsidRPr="00F01463">
        <w:rPr>
          <w:color w:val="000000"/>
          <w:lang w:val="en-GB"/>
        </w:rPr>
        <w:t xml:space="preserve">also </w:t>
      </w:r>
      <w:r w:rsidR="00AB7552" w:rsidRPr="00F01463">
        <w:rPr>
          <w:color w:val="000000"/>
          <w:lang w:val="en-GB"/>
        </w:rPr>
        <w:t xml:space="preserve">obtained information in relation to the suspects from various databases. One of them apparently mentioned that </w:t>
      </w:r>
      <w:r w:rsidR="00AB7552" w:rsidRPr="00F01463">
        <w:rPr>
          <w:lang w:val="en-GB"/>
        </w:rPr>
        <w:t xml:space="preserve">Mr B.H. and Mr B.K., were KLA “soldiers/combatants” at the relevant time (see § </w:t>
      </w:r>
      <w:r w:rsidR="00E866B8">
        <w:fldChar w:fldCharType="begin"/>
      </w:r>
      <w:r w:rsidR="00E866B8">
        <w:instrText xml:space="preserve"> REF _Ref381610648 \r \h  \* MERGEFORMAT </w:instrText>
      </w:r>
      <w:r w:rsidR="00E866B8">
        <w:fldChar w:fldCharType="separate"/>
      </w:r>
      <w:r w:rsidR="001F3207" w:rsidRPr="001F3207">
        <w:rPr>
          <w:lang w:val="en-GB"/>
        </w:rPr>
        <w:t>65</w:t>
      </w:r>
      <w:r w:rsidR="00E866B8">
        <w:fldChar w:fldCharType="end"/>
      </w:r>
      <w:r w:rsidR="00AB7552" w:rsidRPr="00F01463">
        <w:rPr>
          <w:lang w:val="en-GB"/>
        </w:rPr>
        <w:t xml:space="preserve"> above). Although the investigator </w:t>
      </w:r>
      <w:r w:rsidR="009244D5" w:rsidRPr="00F01463">
        <w:rPr>
          <w:lang w:val="en-GB"/>
        </w:rPr>
        <w:t xml:space="preserve">was to </w:t>
      </w:r>
      <w:r w:rsidR="00AB7552" w:rsidRPr="00F01463">
        <w:rPr>
          <w:lang w:val="en-GB"/>
        </w:rPr>
        <w:t xml:space="preserve">verify this information (see § </w:t>
      </w:r>
      <w:r w:rsidR="00E866B8">
        <w:fldChar w:fldCharType="begin"/>
      </w:r>
      <w:r w:rsidR="00E866B8">
        <w:instrText xml:space="preserve"> REF _Ref381722630 \r \h  \* MERGEFORMAT </w:instrText>
      </w:r>
      <w:r w:rsidR="00E866B8">
        <w:fldChar w:fldCharType="separate"/>
      </w:r>
      <w:r w:rsidR="001F3207" w:rsidRPr="001F3207">
        <w:rPr>
          <w:lang w:val="en-GB"/>
        </w:rPr>
        <w:t>85</w:t>
      </w:r>
      <w:r w:rsidR="00E866B8">
        <w:fldChar w:fldCharType="end"/>
      </w:r>
      <w:r w:rsidR="00AB7552" w:rsidRPr="00F01463">
        <w:rPr>
          <w:lang w:val="en-GB"/>
        </w:rPr>
        <w:t xml:space="preserve"> above), no relevant results are on file.</w:t>
      </w:r>
    </w:p>
    <w:p w:rsidR="00E50413" w:rsidRPr="00F01463" w:rsidRDefault="00E50413" w:rsidP="00B80E98">
      <w:pPr>
        <w:pStyle w:val="ListParagraph"/>
        <w:tabs>
          <w:tab w:val="left" w:pos="450"/>
        </w:tabs>
        <w:rPr>
          <w:lang w:val="en-GB"/>
        </w:rPr>
      </w:pPr>
    </w:p>
    <w:p w:rsidR="00EC549A" w:rsidRPr="00F01463" w:rsidRDefault="00E50413" w:rsidP="00B80E98">
      <w:pPr>
        <w:numPr>
          <w:ilvl w:val="0"/>
          <w:numId w:val="46"/>
        </w:numPr>
        <w:tabs>
          <w:tab w:val="left" w:pos="450"/>
        </w:tabs>
        <w:suppressAutoHyphens/>
        <w:autoSpaceDE w:val="0"/>
        <w:ind w:left="450" w:hanging="450"/>
        <w:jc w:val="both"/>
        <w:rPr>
          <w:lang w:val="en-GB"/>
        </w:rPr>
      </w:pPr>
      <w:bookmarkStart w:id="98" w:name="_Ref381725307"/>
      <w:r w:rsidRPr="00F01463">
        <w:rPr>
          <w:lang w:val="en-GB"/>
        </w:rPr>
        <w:t xml:space="preserve">Despite these shortcomings, on 10 May 2008, the WCIU investigator concluded that there were no further leads to work </w:t>
      </w:r>
      <w:r w:rsidR="004876EB" w:rsidRPr="00F01463">
        <w:rPr>
          <w:lang w:val="en-GB"/>
        </w:rPr>
        <w:t xml:space="preserve">with and </w:t>
      </w:r>
      <w:r w:rsidRPr="00F01463">
        <w:rPr>
          <w:lang w:val="en-GB"/>
        </w:rPr>
        <w:t xml:space="preserve">recommended this case to be “temporary closed” (see § </w:t>
      </w:r>
      <w:r w:rsidR="00E866B8">
        <w:fldChar w:fldCharType="begin"/>
      </w:r>
      <w:r w:rsidR="00E866B8">
        <w:instrText xml:space="preserve"> REF _Ref381619073 \r \h  \* MERGEFORMAT </w:instrText>
      </w:r>
      <w:r w:rsidR="00E866B8">
        <w:fldChar w:fldCharType="separate"/>
      </w:r>
      <w:r w:rsidR="001F3207" w:rsidRPr="001F3207">
        <w:rPr>
          <w:lang w:val="en-GB"/>
        </w:rPr>
        <w:t>90</w:t>
      </w:r>
      <w:r w:rsidR="00E866B8">
        <w:fldChar w:fldCharType="end"/>
      </w:r>
      <w:r w:rsidRPr="00F01463">
        <w:rPr>
          <w:lang w:val="en-GB"/>
        </w:rPr>
        <w:t xml:space="preserve"> above). However, when the case was handed over to EULEX, </w:t>
      </w:r>
      <w:r w:rsidR="00EC549A" w:rsidRPr="00F01463">
        <w:rPr>
          <w:lang w:val="en-GB"/>
        </w:rPr>
        <w:t xml:space="preserve">on 29 December 2008, </w:t>
      </w:r>
      <w:r w:rsidRPr="00F01463">
        <w:rPr>
          <w:lang w:val="en-GB"/>
        </w:rPr>
        <w:t xml:space="preserve">it was still open (see § </w:t>
      </w:r>
      <w:r w:rsidR="00E866B8">
        <w:fldChar w:fldCharType="begin"/>
      </w:r>
      <w:r w:rsidR="00E866B8">
        <w:instrText xml:space="preserve"> REF _Ref381724077 \r \h  \* MERGEFORMAT </w:instrText>
      </w:r>
      <w:r w:rsidR="00E866B8">
        <w:fldChar w:fldCharType="separate"/>
      </w:r>
      <w:r w:rsidR="001F3207" w:rsidRPr="001F3207">
        <w:rPr>
          <w:lang w:val="en-GB"/>
        </w:rPr>
        <w:t>97</w:t>
      </w:r>
      <w:r w:rsidR="00E866B8">
        <w:fldChar w:fldCharType="end"/>
      </w:r>
      <w:r w:rsidRPr="00F01463">
        <w:rPr>
          <w:lang w:val="en-GB"/>
        </w:rPr>
        <w:t xml:space="preserve"> above).</w:t>
      </w:r>
      <w:r w:rsidR="00EC549A" w:rsidRPr="00F01463">
        <w:rPr>
          <w:lang w:val="en-GB"/>
        </w:rPr>
        <w:t xml:space="preserve"> It was eventually dismissed by a ruling of </w:t>
      </w:r>
      <w:proofErr w:type="gramStart"/>
      <w:r w:rsidR="00EC549A" w:rsidRPr="00F01463">
        <w:rPr>
          <w:lang w:val="en-GB"/>
        </w:rPr>
        <w:t>an</w:t>
      </w:r>
      <w:proofErr w:type="gramEnd"/>
      <w:r w:rsidR="00EC549A" w:rsidRPr="00F01463">
        <w:rPr>
          <w:lang w:val="en-GB"/>
        </w:rPr>
        <w:t xml:space="preserve"> EULEX prosecutor, on 30 September 2013 (see § </w:t>
      </w:r>
      <w:r w:rsidR="00E866B8">
        <w:fldChar w:fldCharType="begin"/>
      </w:r>
      <w:r w:rsidR="00E866B8">
        <w:instrText xml:space="preserve"> REF _Ref381625609 \r \h  \* MERGEFORMAT </w:instrText>
      </w:r>
      <w:r w:rsidR="00E866B8">
        <w:fldChar w:fldCharType="separate"/>
      </w:r>
      <w:r w:rsidR="001F3207" w:rsidRPr="001F3207">
        <w:rPr>
          <w:lang w:val="en-GB"/>
        </w:rPr>
        <w:t>93</w:t>
      </w:r>
      <w:r w:rsidR="00E866B8">
        <w:fldChar w:fldCharType="end"/>
      </w:r>
      <w:r w:rsidR="00EC549A" w:rsidRPr="00F01463">
        <w:rPr>
          <w:lang w:val="en-GB"/>
        </w:rPr>
        <w:t xml:space="preserve"> above).</w:t>
      </w:r>
      <w:bookmarkEnd w:id="98"/>
    </w:p>
    <w:p w:rsidR="00EC549A" w:rsidRPr="00081017" w:rsidRDefault="00EC549A" w:rsidP="00081017">
      <w:pPr>
        <w:tabs>
          <w:tab w:val="left" w:pos="450"/>
        </w:tabs>
        <w:rPr>
          <w:lang w:val="en-GB"/>
        </w:rPr>
      </w:pPr>
    </w:p>
    <w:p w:rsidR="00B360A3" w:rsidRPr="001E25B1" w:rsidRDefault="00B360A3" w:rsidP="00B80E98">
      <w:pPr>
        <w:numPr>
          <w:ilvl w:val="0"/>
          <w:numId w:val="46"/>
        </w:numPr>
        <w:tabs>
          <w:tab w:val="left" w:pos="450"/>
        </w:tabs>
        <w:suppressAutoHyphens/>
        <w:autoSpaceDE w:val="0"/>
        <w:ind w:left="450" w:hanging="450"/>
        <w:jc w:val="both"/>
        <w:rPr>
          <w:lang w:val="en-GB"/>
        </w:rPr>
      </w:pPr>
      <w:r w:rsidRPr="001E25B1">
        <w:rPr>
          <w:lang w:val="en-GB"/>
        </w:rPr>
        <w:t>The Panel likewise recalls the SRSG’s argument that “</w:t>
      </w:r>
      <w:r w:rsidRPr="001E25B1">
        <w:rPr>
          <w:lang w:val="en-GB" w:eastAsia="nl-NL"/>
        </w:rPr>
        <w:t xml:space="preserve">without witnesses coming forward or </w:t>
      </w:r>
      <w:r w:rsidRPr="00F01463">
        <w:rPr>
          <w:lang w:val="en-GB" w:eastAsia="nl-NL"/>
        </w:rPr>
        <w:t xml:space="preserve">physical evidence being discovered, police investigations inevitably stall because of lack of evidence” (see § </w:t>
      </w:r>
      <w:r w:rsidR="00E866B8">
        <w:fldChar w:fldCharType="begin"/>
      </w:r>
      <w:r w:rsidR="00E866B8">
        <w:instrText xml:space="preserve"> REF _Ref374370757 \r \h  \* MERGEFORMAT </w:instrText>
      </w:r>
      <w:r w:rsidR="00E866B8">
        <w:fldChar w:fldCharType="separate"/>
      </w:r>
      <w:r w:rsidR="001F3207" w:rsidRPr="001F3207">
        <w:rPr>
          <w:lang w:val="en-GB" w:eastAsia="nl-NL"/>
        </w:rPr>
        <w:t>119</w:t>
      </w:r>
      <w:r w:rsidR="00E866B8">
        <w:fldChar w:fldCharType="end"/>
      </w:r>
      <w:r w:rsidRPr="00F01463">
        <w:rPr>
          <w:lang w:val="en-GB" w:eastAsia="nl-NL"/>
        </w:rPr>
        <w:t xml:space="preserve"> above).</w:t>
      </w:r>
      <w:r w:rsidRPr="00F01463">
        <w:rPr>
          <w:lang w:val="en-GB"/>
        </w:rPr>
        <w:t xml:space="preserve"> In this regard, the </w:t>
      </w:r>
      <w:r w:rsidRPr="00F01463">
        <w:rPr>
          <w:bCs/>
          <w:lang w:val="en-GB"/>
        </w:rPr>
        <w:t>Panel</w:t>
      </w:r>
      <w:r w:rsidRPr="00F01463">
        <w:rPr>
          <w:lang w:val="en-GB"/>
        </w:rPr>
        <w:t xml:space="preserve"> must note that almost any investigation at its initial stage lacks a significant </w:t>
      </w:r>
      <w:r w:rsidRPr="00F01463">
        <w:rPr>
          <w:bCs/>
          <w:lang w:val="en-GB"/>
        </w:rPr>
        <w:t>amount</w:t>
      </w:r>
      <w:r w:rsidRPr="00F01463">
        <w:rPr>
          <w:lang w:val="en-GB"/>
        </w:rPr>
        <w:t xml:space="preserve"> of information. Finding the necessary information to fill those gaps is the main goal of any investigative activity. Therefore, a lack of information should not be used as an argument to defend inaction by the investigative</w:t>
      </w:r>
      <w:r w:rsidRPr="001E25B1">
        <w:rPr>
          <w:lang w:val="en-GB"/>
        </w:rPr>
        <w:t xml:space="preserve"> authorities. The file, as made available to the Panel, does not show any such activity. Thus, it appears that, instead of actively searching for information and leads, UNMIK Police simply waited for further information to appear by itself. In this situation it may have led to the loss of potential evidence (see e.g. HRAP, </w:t>
      </w:r>
      <w:r w:rsidRPr="001E25B1">
        <w:rPr>
          <w:bCs/>
          <w:i/>
          <w:lang w:val="en-GB"/>
        </w:rPr>
        <w:t>P.S.</w:t>
      </w:r>
      <w:r w:rsidRPr="001E25B1">
        <w:rPr>
          <w:bCs/>
          <w:lang w:val="en-GB"/>
        </w:rPr>
        <w:t>, no. 48/09, opinion of 31 October 2013, § 107</w:t>
      </w:r>
      <w:r w:rsidRPr="001E25B1">
        <w:rPr>
          <w:lang w:val="en-GB"/>
        </w:rPr>
        <w:t>).</w:t>
      </w:r>
    </w:p>
    <w:p w:rsidR="00B360A3" w:rsidRPr="00081017" w:rsidRDefault="00B360A3" w:rsidP="00081017">
      <w:pPr>
        <w:rPr>
          <w:lang w:val="en-GB"/>
        </w:rPr>
      </w:pPr>
    </w:p>
    <w:p w:rsidR="00B360A3" w:rsidRPr="00F01463" w:rsidRDefault="00B360A3" w:rsidP="00B80E98">
      <w:pPr>
        <w:numPr>
          <w:ilvl w:val="0"/>
          <w:numId w:val="46"/>
        </w:numPr>
        <w:tabs>
          <w:tab w:val="left" w:pos="450"/>
        </w:tabs>
        <w:suppressAutoHyphens/>
        <w:autoSpaceDE w:val="0"/>
        <w:ind w:left="450" w:hanging="450"/>
        <w:jc w:val="both"/>
        <w:rPr>
          <w:lang w:val="en-GB"/>
        </w:rPr>
      </w:pPr>
      <w:r w:rsidRPr="001E25B1">
        <w:rPr>
          <w:lang w:val="en-GB"/>
        </w:rPr>
        <w:t xml:space="preserve">The Panel notes in this context that if not worked upon, developed, corroborated by other evidence and put in a proper form, any information by itself, however good it might be in relation to a crime under investigation, does not solve it. In order to be accepted in court, information must become evidence, which can only happen through investigative actions undertaken in compliance with the applicable rules of criminal procedure. In this case, the </w:t>
      </w:r>
      <w:r w:rsidRPr="00F01463">
        <w:rPr>
          <w:lang w:val="en-GB"/>
        </w:rPr>
        <w:t xml:space="preserve">Police appear to have never undertaken any action in this direction (see e.g. HRAP, </w:t>
      </w:r>
      <w:proofErr w:type="spellStart"/>
      <w:r w:rsidRPr="00F01463">
        <w:rPr>
          <w:i/>
          <w:lang w:val="en-GB"/>
        </w:rPr>
        <w:t>Todorovski</w:t>
      </w:r>
      <w:proofErr w:type="spellEnd"/>
      <w:r w:rsidRPr="00F01463">
        <w:rPr>
          <w:lang w:val="en-GB"/>
        </w:rPr>
        <w:t>, case no. 81/09, opinion of 31 October 2013, § 116).</w:t>
      </w:r>
    </w:p>
    <w:p w:rsidR="00B360A3" w:rsidRPr="00F01463" w:rsidRDefault="00B360A3" w:rsidP="00081017">
      <w:pPr>
        <w:tabs>
          <w:tab w:val="left" w:pos="450"/>
        </w:tabs>
        <w:suppressAutoHyphens/>
        <w:autoSpaceDE w:val="0"/>
        <w:jc w:val="both"/>
        <w:rPr>
          <w:lang w:val="en-GB"/>
        </w:rPr>
      </w:pPr>
    </w:p>
    <w:p w:rsidR="00574A0D" w:rsidRPr="00F01463" w:rsidRDefault="00574A0D" w:rsidP="00B80E98">
      <w:pPr>
        <w:numPr>
          <w:ilvl w:val="0"/>
          <w:numId w:val="46"/>
        </w:numPr>
        <w:tabs>
          <w:tab w:val="left" w:pos="450"/>
        </w:tabs>
        <w:suppressAutoHyphens/>
        <w:autoSpaceDE w:val="0"/>
        <w:ind w:left="450" w:hanging="450"/>
        <w:jc w:val="both"/>
        <w:rPr>
          <w:lang w:val="en-GB"/>
        </w:rPr>
      </w:pPr>
      <w:r w:rsidRPr="00F01463">
        <w:rPr>
          <w:lang w:val="en-GB"/>
        </w:rPr>
        <w:t>In addition, the Panel considers that, as</w:t>
      </w:r>
      <w:r w:rsidR="00852B67" w:rsidRPr="00F01463">
        <w:rPr>
          <w:lang w:val="en-GB"/>
        </w:rPr>
        <w:t xml:space="preserve"> the mortal remains of </w:t>
      </w:r>
      <w:r w:rsidR="00B64D9E" w:rsidRPr="00F01463">
        <w:rPr>
          <w:bCs/>
          <w:lang w:val="en-GB"/>
        </w:rPr>
        <w:t xml:space="preserve">Mr </w:t>
      </w:r>
      <w:r w:rsidR="00B64D9E" w:rsidRPr="00F01463">
        <w:rPr>
          <w:color w:val="000000"/>
          <w:lang w:val="en-GB"/>
        </w:rPr>
        <w:t xml:space="preserve">Slobodan </w:t>
      </w:r>
      <w:proofErr w:type="spellStart"/>
      <w:r w:rsidR="00B64D9E" w:rsidRPr="00F01463">
        <w:rPr>
          <w:color w:val="000000"/>
          <w:lang w:val="en-GB"/>
        </w:rPr>
        <w:t>Pejčinović</w:t>
      </w:r>
      <w:proofErr w:type="spellEnd"/>
      <w:r w:rsidR="00B64D9E" w:rsidRPr="00F01463">
        <w:rPr>
          <w:color w:val="000000"/>
          <w:lang w:val="en-GB"/>
        </w:rPr>
        <w:t xml:space="preserve"> </w:t>
      </w:r>
      <w:r w:rsidR="00852B67" w:rsidRPr="00F01463">
        <w:rPr>
          <w:lang w:val="en-GB"/>
        </w:rPr>
        <w:t>ha</w:t>
      </w:r>
      <w:r w:rsidR="00326511" w:rsidRPr="00F01463">
        <w:rPr>
          <w:lang w:val="en-GB"/>
        </w:rPr>
        <w:t xml:space="preserve">d </w:t>
      </w:r>
      <w:r w:rsidR="00852B67" w:rsidRPr="00F01463">
        <w:rPr>
          <w:lang w:val="en-GB"/>
        </w:rPr>
        <w:t xml:space="preserve">not been located and </w:t>
      </w:r>
      <w:r w:rsidRPr="00F01463">
        <w:rPr>
          <w:lang w:val="en-GB"/>
        </w:rPr>
        <w:t>those responsible fo</w:t>
      </w:r>
      <w:r w:rsidR="00852B67" w:rsidRPr="00F01463">
        <w:rPr>
          <w:lang w:val="en-GB"/>
        </w:rPr>
        <w:t>r the crime ha</w:t>
      </w:r>
      <w:r w:rsidR="00326511" w:rsidRPr="00F01463">
        <w:rPr>
          <w:lang w:val="en-GB"/>
        </w:rPr>
        <w:t xml:space="preserve">d </w:t>
      </w:r>
      <w:r w:rsidR="00852B67" w:rsidRPr="00F01463">
        <w:rPr>
          <w:lang w:val="en-GB"/>
        </w:rPr>
        <w:t>not been identified</w:t>
      </w:r>
      <w:r w:rsidR="00E446C4" w:rsidRPr="00F01463">
        <w:rPr>
          <w:lang w:val="en-GB"/>
        </w:rPr>
        <w:t xml:space="preserve">, UNMIK </w:t>
      </w:r>
      <w:r w:rsidR="00DD7CE3" w:rsidRPr="00F01463">
        <w:rPr>
          <w:lang w:val="en-GB"/>
        </w:rPr>
        <w:t xml:space="preserve">Police </w:t>
      </w:r>
      <w:r w:rsidR="00E446C4" w:rsidRPr="00F01463">
        <w:rPr>
          <w:lang w:val="en-GB"/>
        </w:rPr>
        <w:t>was oblig</w:t>
      </w:r>
      <w:r w:rsidRPr="00F01463">
        <w:rPr>
          <w:lang w:val="en-GB"/>
        </w:rPr>
        <w:t xml:space="preserve">ed to use the means at </w:t>
      </w:r>
      <w:r w:rsidR="00DD7CE3" w:rsidRPr="00F01463">
        <w:rPr>
          <w:lang w:val="en-GB"/>
        </w:rPr>
        <w:t>their</w:t>
      </w:r>
      <w:r w:rsidRPr="00F01463">
        <w:rPr>
          <w:lang w:val="en-GB"/>
        </w:rPr>
        <w:t xml:space="preserve"> disposal to regularly review the progress of the </w:t>
      </w:r>
      <w:r w:rsidRPr="00F01463">
        <w:rPr>
          <w:lang w:val="en-GB"/>
        </w:rPr>
        <w:lastRenderedPageBreak/>
        <w:t>investigation to ensure that nothing had been overlooked and any new evidence had been considered, as well</w:t>
      </w:r>
      <w:r w:rsidR="003C60B3" w:rsidRPr="00F01463">
        <w:rPr>
          <w:lang w:val="en-GB"/>
        </w:rPr>
        <w:t xml:space="preserve"> </w:t>
      </w:r>
      <w:r w:rsidRPr="00F01463">
        <w:rPr>
          <w:lang w:val="en-GB"/>
        </w:rPr>
        <w:t>as to inform the</w:t>
      </w:r>
      <w:r w:rsidR="00804070" w:rsidRPr="00F01463">
        <w:rPr>
          <w:lang w:val="en-GB"/>
        </w:rPr>
        <w:t>ir</w:t>
      </w:r>
      <w:r w:rsidRPr="00F01463">
        <w:rPr>
          <w:lang w:val="en-GB"/>
        </w:rPr>
        <w:t xml:space="preserve"> relatives regarding </w:t>
      </w:r>
      <w:r w:rsidR="00804070" w:rsidRPr="00F01463">
        <w:rPr>
          <w:lang w:val="en-GB"/>
        </w:rPr>
        <w:t>the</w:t>
      </w:r>
      <w:r w:rsidRPr="00F01463">
        <w:rPr>
          <w:lang w:val="en-GB"/>
        </w:rPr>
        <w:t xml:space="preserve"> </w:t>
      </w:r>
      <w:r w:rsidR="00804070" w:rsidRPr="00F01463">
        <w:rPr>
          <w:lang w:val="en-GB"/>
        </w:rPr>
        <w:t>progress of this investigation</w:t>
      </w:r>
      <w:r w:rsidRPr="00F01463">
        <w:rPr>
          <w:lang w:val="en-GB"/>
        </w:rPr>
        <w:t>.</w:t>
      </w:r>
    </w:p>
    <w:p w:rsidR="001101DD" w:rsidRPr="00F01463" w:rsidRDefault="001101DD" w:rsidP="00081017">
      <w:pPr>
        <w:tabs>
          <w:tab w:val="left" w:pos="450"/>
        </w:tabs>
        <w:suppressAutoHyphens/>
        <w:autoSpaceDE w:val="0"/>
        <w:jc w:val="both"/>
        <w:rPr>
          <w:lang w:val="en-GB"/>
        </w:rPr>
      </w:pPr>
    </w:p>
    <w:p w:rsidR="009244D5" w:rsidRPr="00F01463" w:rsidRDefault="00EC549A" w:rsidP="00B80E98">
      <w:pPr>
        <w:numPr>
          <w:ilvl w:val="0"/>
          <w:numId w:val="46"/>
        </w:numPr>
        <w:tabs>
          <w:tab w:val="left" w:pos="450"/>
        </w:tabs>
        <w:suppressAutoHyphens/>
        <w:autoSpaceDE w:val="0"/>
        <w:ind w:left="450" w:hanging="450"/>
        <w:jc w:val="both"/>
        <w:rPr>
          <w:lang w:val="en-GB"/>
        </w:rPr>
      </w:pPr>
      <w:r w:rsidRPr="00F01463">
        <w:rPr>
          <w:lang w:val="en-GB"/>
        </w:rPr>
        <w:t xml:space="preserve">As described above, </w:t>
      </w:r>
      <w:r w:rsidR="00326511" w:rsidRPr="00F01463">
        <w:rPr>
          <w:lang w:val="en-GB"/>
        </w:rPr>
        <w:t xml:space="preserve">this investigation was reviewed by UNMIK Police </w:t>
      </w:r>
      <w:r w:rsidRPr="00F01463">
        <w:rPr>
          <w:lang w:val="en-GB"/>
        </w:rPr>
        <w:t>a number of times</w:t>
      </w:r>
      <w:r w:rsidR="009B599E" w:rsidRPr="00F01463">
        <w:rPr>
          <w:lang w:val="en-GB"/>
        </w:rPr>
        <w:t xml:space="preserve"> (see §§ </w:t>
      </w:r>
      <w:r w:rsidR="00E866B8">
        <w:fldChar w:fldCharType="begin"/>
      </w:r>
      <w:r w:rsidR="00E866B8">
        <w:instrText xml:space="preserve"> REF _Ref381696078 \r \h  \* MERGEFORMAT </w:instrText>
      </w:r>
      <w:r w:rsidR="00E866B8">
        <w:fldChar w:fldCharType="separate"/>
      </w:r>
      <w:r w:rsidR="001F3207" w:rsidRPr="001F3207">
        <w:rPr>
          <w:lang w:val="en-GB"/>
        </w:rPr>
        <w:t>42</w:t>
      </w:r>
      <w:r w:rsidR="00E866B8">
        <w:fldChar w:fldCharType="end"/>
      </w:r>
      <w:r w:rsidR="009B599E" w:rsidRPr="00F01463">
        <w:rPr>
          <w:lang w:val="en-GB"/>
        </w:rPr>
        <w:t>-</w:t>
      </w:r>
      <w:r w:rsidR="00E866B8">
        <w:fldChar w:fldCharType="begin"/>
      </w:r>
      <w:r w:rsidR="00E866B8">
        <w:instrText xml:space="preserve"> REF _Ref381709348 \r \h  \* MERGEFORMAT </w:instrText>
      </w:r>
      <w:r w:rsidR="00E866B8">
        <w:fldChar w:fldCharType="separate"/>
      </w:r>
      <w:r w:rsidR="001F3207" w:rsidRPr="001F3207">
        <w:rPr>
          <w:lang w:val="en-GB"/>
        </w:rPr>
        <w:t>44</w:t>
      </w:r>
      <w:r w:rsidR="00E866B8">
        <w:fldChar w:fldCharType="end"/>
      </w:r>
      <w:r w:rsidR="009B599E" w:rsidRPr="00F01463">
        <w:rPr>
          <w:lang w:val="en-GB"/>
        </w:rPr>
        <w:t xml:space="preserve">, </w:t>
      </w:r>
      <w:r w:rsidR="00E866B8">
        <w:fldChar w:fldCharType="begin"/>
      </w:r>
      <w:r w:rsidR="00E866B8">
        <w:instrText xml:space="preserve"> REF _Ref374619859 \r \h  \* MERGEFORMAT </w:instrText>
      </w:r>
      <w:r w:rsidR="00E866B8">
        <w:fldChar w:fldCharType="separate"/>
      </w:r>
      <w:r w:rsidR="001F3207" w:rsidRPr="001F3207">
        <w:rPr>
          <w:lang w:val="en-GB"/>
        </w:rPr>
        <w:t>54</w:t>
      </w:r>
      <w:r w:rsidR="00E866B8">
        <w:fldChar w:fldCharType="end"/>
      </w:r>
      <w:r w:rsidR="009B599E" w:rsidRPr="00F01463">
        <w:rPr>
          <w:lang w:val="en-GB"/>
        </w:rPr>
        <w:t>-</w:t>
      </w:r>
      <w:r w:rsidR="00E866B8">
        <w:fldChar w:fldCharType="begin"/>
      </w:r>
      <w:r w:rsidR="00E866B8">
        <w:instrText xml:space="preserve"> REF _Ref381712449 \r \h  \* MERGEFORMAT </w:instrText>
      </w:r>
      <w:r w:rsidR="00E866B8">
        <w:fldChar w:fldCharType="separate"/>
      </w:r>
      <w:r w:rsidR="001F3207" w:rsidRPr="001F3207">
        <w:rPr>
          <w:lang w:val="en-GB"/>
        </w:rPr>
        <w:t>57</w:t>
      </w:r>
      <w:r w:rsidR="00E866B8">
        <w:fldChar w:fldCharType="end"/>
      </w:r>
      <w:r w:rsidR="009B599E" w:rsidRPr="00F01463">
        <w:rPr>
          <w:lang w:val="en-GB"/>
        </w:rPr>
        <w:t xml:space="preserve">, </w:t>
      </w:r>
      <w:r w:rsidR="00E866B8">
        <w:fldChar w:fldCharType="begin"/>
      </w:r>
      <w:r w:rsidR="00E866B8">
        <w:instrText xml:space="preserve"> REF _Ref381796454 \r \h  \* MERGEFORMAT </w:instrText>
      </w:r>
      <w:r w:rsidR="00E866B8">
        <w:fldChar w:fldCharType="separate"/>
      </w:r>
      <w:r w:rsidR="001F3207" w:rsidRPr="001F3207">
        <w:rPr>
          <w:lang w:val="en-GB"/>
        </w:rPr>
        <w:t>68</w:t>
      </w:r>
      <w:r w:rsidR="00E866B8">
        <w:fldChar w:fldCharType="end"/>
      </w:r>
      <w:r w:rsidR="009B599E" w:rsidRPr="00F01463">
        <w:rPr>
          <w:lang w:val="en-GB"/>
        </w:rPr>
        <w:t xml:space="preserve">, </w:t>
      </w:r>
      <w:r w:rsidR="00E866B8">
        <w:fldChar w:fldCharType="begin"/>
      </w:r>
      <w:r w:rsidR="00E866B8">
        <w:instrText xml:space="preserve"> REF _Ref381717974 \r \h  \* MERGEFORMAT </w:instrText>
      </w:r>
      <w:r w:rsidR="00E866B8">
        <w:fldChar w:fldCharType="separate"/>
      </w:r>
      <w:r w:rsidR="001F3207" w:rsidRPr="001F3207">
        <w:rPr>
          <w:lang w:val="en-GB"/>
        </w:rPr>
        <w:t>71</w:t>
      </w:r>
      <w:r w:rsidR="00E866B8">
        <w:fldChar w:fldCharType="end"/>
      </w:r>
      <w:r w:rsidR="009B599E" w:rsidRPr="00F01463">
        <w:rPr>
          <w:lang w:val="en-GB"/>
        </w:rPr>
        <w:t>-</w:t>
      </w:r>
      <w:r w:rsidR="00E866B8">
        <w:fldChar w:fldCharType="begin"/>
      </w:r>
      <w:r w:rsidR="00E866B8">
        <w:instrText xml:space="preserve"> REF _Ref381716554 \r \h  \* MERGEFORMAT </w:instrText>
      </w:r>
      <w:r w:rsidR="00E866B8">
        <w:fldChar w:fldCharType="separate"/>
      </w:r>
      <w:r w:rsidR="001F3207" w:rsidRPr="001F3207">
        <w:rPr>
          <w:lang w:val="en-GB"/>
        </w:rPr>
        <w:t>73</w:t>
      </w:r>
      <w:r w:rsidR="00E866B8">
        <w:fldChar w:fldCharType="end"/>
      </w:r>
      <w:r w:rsidR="009B599E" w:rsidRPr="00F01463">
        <w:rPr>
          <w:lang w:val="en-GB"/>
        </w:rPr>
        <w:t xml:space="preserve">, </w:t>
      </w:r>
      <w:r w:rsidR="00E866B8">
        <w:fldChar w:fldCharType="begin"/>
      </w:r>
      <w:r w:rsidR="00E866B8">
        <w:instrText xml:space="preserve"> REF _Ref381617874 \r \h  \* MERGEFORMAT </w:instrText>
      </w:r>
      <w:r w:rsidR="00E866B8">
        <w:fldChar w:fldCharType="separate"/>
      </w:r>
      <w:r w:rsidR="001F3207" w:rsidRPr="001F3207">
        <w:rPr>
          <w:color w:val="000000"/>
          <w:lang w:val="en-GB"/>
        </w:rPr>
        <w:t>76</w:t>
      </w:r>
      <w:r w:rsidR="00E866B8">
        <w:fldChar w:fldCharType="end"/>
      </w:r>
      <w:r w:rsidR="009B599E" w:rsidRPr="00F01463">
        <w:rPr>
          <w:color w:val="000000"/>
          <w:lang w:val="en-GB"/>
        </w:rPr>
        <w:t xml:space="preserve">, </w:t>
      </w:r>
      <w:r w:rsidR="00E866B8">
        <w:fldChar w:fldCharType="begin"/>
      </w:r>
      <w:r w:rsidR="00E866B8">
        <w:instrText xml:space="preserve"> REF _Ref381619073 \r \h  \* MERGEFORMAT </w:instrText>
      </w:r>
      <w:r w:rsidR="00E866B8">
        <w:fldChar w:fldCharType="separate"/>
      </w:r>
      <w:r w:rsidR="001F3207" w:rsidRPr="001F3207">
        <w:rPr>
          <w:color w:val="000000"/>
          <w:lang w:val="en-GB"/>
        </w:rPr>
        <w:t>90</w:t>
      </w:r>
      <w:r w:rsidR="00E866B8">
        <w:fldChar w:fldCharType="end"/>
      </w:r>
      <w:r w:rsidR="009B599E" w:rsidRPr="00F01463">
        <w:rPr>
          <w:color w:val="000000"/>
          <w:lang w:val="en-GB"/>
        </w:rPr>
        <w:t>-</w:t>
      </w:r>
      <w:r w:rsidR="00E866B8">
        <w:fldChar w:fldCharType="begin"/>
      </w:r>
      <w:r w:rsidR="00E866B8">
        <w:instrText xml:space="preserve"> REF _Ref381796308 \r \h  \* MERGEFORMAT </w:instrText>
      </w:r>
      <w:r w:rsidR="00E866B8">
        <w:fldChar w:fldCharType="separate"/>
      </w:r>
      <w:r w:rsidR="001F3207" w:rsidRPr="001F3207">
        <w:rPr>
          <w:color w:val="000000"/>
          <w:lang w:val="en-GB"/>
        </w:rPr>
        <w:t>91</w:t>
      </w:r>
      <w:r w:rsidR="00E866B8">
        <w:fldChar w:fldCharType="end"/>
      </w:r>
      <w:r w:rsidR="009B599E" w:rsidRPr="00F01463">
        <w:rPr>
          <w:color w:val="000000"/>
          <w:lang w:val="en-GB"/>
        </w:rPr>
        <w:t xml:space="preserve"> </w:t>
      </w:r>
      <w:r w:rsidR="009B599E" w:rsidRPr="00F01463">
        <w:rPr>
          <w:lang w:val="en-GB"/>
        </w:rPr>
        <w:t>above)</w:t>
      </w:r>
      <w:r w:rsidRPr="00F01463">
        <w:rPr>
          <w:lang w:val="en-GB"/>
        </w:rPr>
        <w:t>. Howe</w:t>
      </w:r>
      <w:r w:rsidR="001C2E6E" w:rsidRPr="00F01463">
        <w:rPr>
          <w:lang w:val="en-GB"/>
        </w:rPr>
        <w:t>ver,</w:t>
      </w:r>
      <w:r w:rsidR="007831E6" w:rsidRPr="00F01463">
        <w:rPr>
          <w:lang w:val="en-GB"/>
        </w:rPr>
        <w:t xml:space="preserve"> </w:t>
      </w:r>
      <w:r w:rsidR="004876EB" w:rsidRPr="00F01463">
        <w:rPr>
          <w:lang w:val="en-GB"/>
        </w:rPr>
        <w:t>t</w:t>
      </w:r>
      <w:r w:rsidR="007831E6" w:rsidRPr="00F01463">
        <w:rPr>
          <w:lang w:val="en-GB"/>
        </w:rPr>
        <w:t xml:space="preserve">he Panel notes that </w:t>
      </w:r>
      <w:r w:rsidR="004876EB" w:rsidRPr="00F01463">
        <w:rPr>
          <w:lang w:val="en-GB"/>
        </w:rPr>
        <w:t xml:space="preserve">most of the </w:t>
      </w:r>
      <w:r w:rsidRPr="00F01463">
        <w:rPr>
          <w:lang w:val="en-GB"/>
        </w:rPr>
        <w:t>substantive actions</w:t>
      </w:r>
      <w:r w:rsidR="007831E6" w:rsidRPr="00F01463">
        <w:rPr>
          <w:lang w:val="en-GB"/>
        </w:rPr>
        <w:t xml:space="preserve"> </w:t>
      </w:r>
      <w:r w:rsidR="004876EB" w:rsidRPr="00F01463">
        <w:rPr>
          <w:lang w:val="en-GB"/>
        </w:rPr>
        <w:t xml:space="preserve">that </w:t>
      </w:r>
      <w:r w:rsidRPr="00F01463">
        <w:rPr>
          <w:lang w:val="en-GB"/>
        </w:rPr>
        <w:t>were</w:t>
      </w:r>
      <w:r w:rsidR="007831E6" w:rsidRPr="00F01463">
        <w:rPr>
          <w:lang w:val="en-GB"/>
        </w:rPr>
        <w:t xml:space="preserve"> for the</w:t>
      </w:r>
      <w:r w:rsidRPr="00F01463">
        <w:rPr>
          <w:lang w:val="en-GB"/>
        </w:rPr>
        <w:t xml:space="preserve"> first time recommended by the investigators in 2003, </w:t>
      </w:r>
      <w:r w:rsidR="004876EB" w:rsidRPr="00F01463">
        <w:rPr>
          <w:lang w:val="en-GB"/>
        </w:rPr>
        <w:t xml:space="preserve">have </w:t>
      </w:r>
      <w:r w:rsidRPr="00F01463">
        <w:rPr>
          <w:lang w:val="en-GB"/>
        </w:rPr>
        <w:t>not been undertaken until 2008, when prosecutor reviewed the file and made clear orders to the police</w:t>
      </w:r>
      <w:r w:rsidR="00804070" w:rsidRPr="00F01463">
        <w:rPr>
          <w:lang w:val="en-GB"/>
        </w:rPr>
        <w:t>.</w:t>
      </w:r>
      <w:r w:rsidR="009244D5" w:rsidRPr="00F01463">
        <w:rPr>
          <w:lang w:val="en-GB"/>
        </w:rPr>
        <w:t xml:space="preserve"> Therefore, in the Panel’s opinion, the review of this case by </w:t>
      </w:r>
      <w:r w:rsidR="004876EB" w:rsidRPr="00F01463">
        <w:rPr>
          <w:lang w:val="en-GB"/>
        </w:rPr>
        <w:t>UNMIK P</w:t>
      </w:r>
      <w:r w:rsidR="009244D5" w:rsidRPr="00F01463">
        <w:rPr>
          <w:lang w:val="en-GB"/>
        </w:rPr>
        <w:t>olice was not adequate, as the police either failed to identify gaps in the investigative process or failed to undertake the actions which were suggested.</w:t>
      </w:r>
    </w:p>
    <w:p w:rsidR="009244D5" w:rsidRPr="00F01463" w:rsidRDefault="009244D5" w:rsidP="00081017">
      <w:pPr>
        <w:tabs>
          <w:tab w:val="left" w:pos="450"/>
        </w:tabs>
        <w:rPr>
          <w:lang w:val="en-GB"/>
        </w:rPr>
      </w:pPr>
    </w:p>
    <w:p w:rsidR="009244D5" w:rsidRPr="00F01463" w:rsidRDefault="009244D5" w:rsidP="00B80E98">
      <w:pPr>
        <w:numPr>
          <w:ilvl w:val="0"/>
          <w:numId w:val="46"/>
        </w:numPr>
        <w:tabs>
          <w:tab w:val="left" w:pos="450"/>
        </w:tabs>
        <w:suppressAutoHyphens/>
        <w:autoSpaceDE w:val="0"/>
        <w:ind w:left="450" w:hanging="450"/>
        <w:jc w:val="both"/>
        <w:rPr>
          <w:lang w:val="en-GB"/>
        </w:rPr>
      </w:pPr>
      <w:r w:rsidRPr="00F01463">
        <w:rPr>
          <w:lang w:val="en-GB"/>
        </w:rPr>
        <w:t xml:space="preserve">According to the file, UNMIK DOJ was only made aware of this case at the end of 2007, which is more than eight years from the time of </w:t>
      </w:r>
      <w:r w:rsidR="00996720" w:rsidRPr="00F01463">
        <w:rPr>
          <w:color w:val="000000"/>
          <w:lang w:val="en-GB"/>
        </w:rPr>
        <w:t xml:space="preserve">abduction and </w:t>
      </w:r>
      <w:r w:rsidRPr="00F01463">
        <w:rPr>
          <w:lang w:val="en-GB"/>
        </w:rPr>
        <w:t xml:space="preserve">disappearance of Mr </w:t>
      </w:r>
      <w:r w:rsidRPr="00F01463">
        <w:rPr>
          <w:color w:val="000000"/>
          <w:lang w:val="en-GB"/>
        </w:rPr>
        <w:t xml:space="preserve">Slobodan </w:t>
      </w:r>
      <w:proofErr w:type="spellStart"/>
      <w:r w:rsidRPr="00F01463">
        <w:rPr>
          <w:color w:val="000000"/>
          <w:lang w:val="en-GB"/>
        </w:rPr>
        <w:t>Pejčinović</w:t>
      </w:r>
      <w:proofErr w:type="spellEnd"/>
      <w:r w:rsidRPr="00F01463">
        <w:rPr>
          <w:color w:val="000000"/>
          <w:lang w:val="en-GB"/>
        </w:rPr>
        <w:t>,</w:t>
      </w:r>
      <w:r w:rsidRPr="00F01463">
        <w:rPr>
          <w:lang w:val="en-GB"/>
        </w:rPr>
        <w:t xml:space="preserve"> and around six years after the case was first reported to UNMIK</w:t>
      </w:r>
      <w:r w:rsidR="000C2E86" w:rsidRPr="00F01463">
        <w:rPr>
          <w:lang w:val="en-GB"/>
        </w:rPr>
        <w:t xml:space="preserve"> (see §§ </w:t>
      </w:r>
      <w:r w:rsidR="00E866B8">
        <w:fldChar w:fldCharType="begin"/>
      </w:r>
      <w:r w:rsidR="00E866B8">
        <w:instrText xml:space="preserve"> REF _Ref381719575 \r \h  \* MERGEFORMAT </w:instrText>
      </w:r>
      <w:r w:rsidR="00E866B8">
        <w:fldChar w:fldCharType="separate"/>
      </w:r>
      <w:r w:rsidR="001F3207" w:rsidRPr="001F3207">
        <w:rPr>
          <w:lang w:val="en-GB"/>
        </w:rPr>
        <w:t>74</w:t>
      </w:r>
      <w:r w:rsidR="00E866B8">
        <w:fldChar w:fldCharType="end"/>
      </w:r>
      <w:r w:rsidR="000C2E86" w:rsidRPr="00F01463">
        <w:rPr>
          <w:lang w:val="en-GB"/>
        </w:rPr>
        <w:t>-</w:t>
      </w:r>
      <w:r w:rsidR="00E866B8">
        <w:fldChar w:fldCharType="begin"/>
      </w:r>
      <w:r w:rsidR="00E866B8">
        <w:instrText xml:space="preserve"> REF _Ref381618970 \r \h  \* MERGEFORMAT </w:instrText>
      </w:r>
      <w:r w:rsidR="00E866B8">
        <w:fldChar w:fldCharType="separate"/>
      </w:r>
      <w:r w:rsidR="001F3207" w:rsidRPr="001F3207">
        <w:rPr>
          <w:lang w:val="en-GB"/>
        </w:rPr>
        <w:t>75</w:t>
      </w:r>
      <w:r w:rsidR="00E866B8">
        <w:fldChar w:fldCharType="end"/>
      </w:r>
      <w:r w:rsidR="000C2E86" w:rsidRPr="00F01463">
        <w:rPr>
          <w:lang w:val="en-GB"/>
        </w:rPr>
        <w:t xml:space="preserve"> above)</w:t>
      </w:r>
      <w:r w:rsidRPr="00F01463">
        <w:rPr>
          <w:lang w:val="en-GB"/>
        </w:rPr>
        <w:t xml:space="preserve">. In the Panel’s opinion, </w:t>
      </w:r>
      <w:r w:rsidR="000C2E86" w:rsidRPr="00F01463">
        <w:rPr>
          <w:lang w:val="en-GB"/>
        </w:rPr>
        <w:t xml:space="preserve">a proper prosecutorial review of </w:t>
      </w:r>
      <w:r w:rsidRPr="00F01463">
        <w:rPr>
          <w:lang w:val="en-GB"/>
        </w:rPr>
        <w:t xml:space="preserve">this investigation </w:t>
      </w:r>
      <w:r w:rsidR="000C2E86" w:rsidRPr="00F01463">
        <w:rPr>
          <w:lang w:val="en-GB"/>
        </w:rPr>
        <w:t xml:space="preserve">at </w:t>
      </w:r>
      <w:r w:rsidR="004876EB" w:rsidRPr="00F01463">
        <w:rPr>
          <w:lang w:val="en-GB"/>
        </w:rPr>
        <w:t xml:space="preserve">an </w:t>
      </w:r>
      <w:r w:rsidR="000C2E86" w:rsidRPr="00F01463">
        <w:rPr>
          <w:lang w:val="en-GB"/>
        </w:rPr>
        <w:t>earlier stage c</w:t>
      </w:r>
      <w:r w:rsidRPr="00F01463">
        <w:rPr>
          <w:lang w:val="en-GB"/>
        </w:rPr>
        <w:t xml:space="preserve">ould have </w:t>
      </w:r>
      <w:r w:rsidR="000C2E86" w:rsidRPr="00F01463">
        <w:rPr>
          <w:lang w:val="en-GB"/>
        </w:rPr>
        <w:t xml:space="preserve">prompted UNMIK Police to undertake </w:t>
      </w:r>
      <w:r w:rsidRPr="00F01463">
        <w:rPr>
          <w:lang w:val="en-GB"/>
        </w:rPr>
        <w:t xml:space="preserve">additional actions, so the case would not have been left without proper action for years to come (compare with HRAP, </w:t>
      </w:r>
      <w:proofErr w:type="spellStart"/>
      <w:r w:rsidRPr="00F01463">
        <w:rPr>
          <w:i/>
          <w:lang w:val="en-GB"/>
        </w:rPr>
        <w:t>Stojković</w:t>
      </w:r>
      <w:proofErr w:type="spellEnd"/>
      <w:r w:rsidRPr="00F01463">
        <w:rPr>
          <w:lang w:val="en-GB"/>
        </w:rPr>
        <w:t>, case no. 87/09, opinion of 14 December 2013, § 160).</w:t>
      </w:r>
    </w:p>
    <w:p w:rsidR="009244D5" w:rsidRPr="00F01463" w:rsidRDefault="009244D5" w:rsidP="00B80E98">
      <w:pPr>
        <w:tabs>
          <w:tab w:val="left" w:pos="450"/>
        </w:tabs>
        <w:rPr>
          <w:lang w:val="en-GB"/>
        </w:rPr>
      </w:pPr>
    </w:p>
    <w:p w:rsidR="00EC549A" w:rsidRPr="00F01463" w:rsidRDefault="000C2E86" w:rsidP="00B80E98">
      <w:pPr>
        <w:numPr>
          <w:ilvl w:val="0"/>
          <w:numId w:val="46"/>
        </w:numPr>
        <w:tabs>
          <w:tab w:val="left" w:pos="450"/>
        </w:tabs>
        <w:suppressAutoHyphens/>
        <w:autoSpaceDE w:val="0"/>
        <w:ind w:left="450" w:hanging="450"/>
        <w:jc w:val="both"/>
        <w:rPr>
          <w:lang w:val="en-GB"/>
        </w:rPr>
      </w:pPr>
      <w:r w:rsidRPr="00F01463">
        <w:rPr>
          <w:lang w:val="en-GB"/>
        </w:rPr>
        <w:t xml:space="preserve">The Panel also notes that </w:t>
      </w:r>
      <w:r w:rsidR="00EC549A" w:rsidRPr="00F01463">
        <w:rPr>
          <w:lang w:val="en-GB"/>
        </w:rPr>
        <w:t>the</w:t>
      </w:r>
      <w:r w:rsidRPr="00F01463">
        <w:rPr>
          <w:lang w:val="en-GB"/>
        </w:rPr>
        <w:t xml:space="preserve">re seems to have been no further review </w:t>
      </w:r>
      <w:r w:rsidR="004876EB" w:rsidRPr="00F01463">
        <w:rPr>
          <w:lang w:val="en-GB"/>
        </w:rPr>
        <w:t>or</w:t>
      </w:r>
      <w:r w:rsidRPr="00F01463">
        <w:rPr>
          <w:lang w:val="en-GB"/>
        </w:rPr>
        <w:t xml:space="preserve"> decision by a prosecutor on the </w:t>
      </w:r>
      <w:r w:rsidR="00EC549A" w:rsidRPr="00F01463">
        <w:rPr>
          <w:lang w:val="en-GB"/>
        </w:rPr>
        <w:t xml:space="preserve">findings and conclusions of UNMIK Police, presented </w:t>
      </w:r>
      <w:r w:rsidR="004876EB" w:rsidRPr="00F01463">
        <w:rPr>
          <w:lang w:val="en-GB"/>
        </w:rPr>
        <w:t>following</w:t>
      </w:r>
      <w:r w:rsidRPr="00F01463">
        <w:rPr>
          <w:lang w:val="en-GB"/>
        </w:rPr>
        <w:t xml:space="preserve"> </w:t>
      </w:r>
      <w:r w:rsidR="00396EA8" w:rsidRPr="00F01463">
        <w:rPr>
          <w:lang w:val="en-GB"/>
        </w:rPr>
        <w:t>IP</w:t>
      </w:r>
      <w:r w:rsidRPr="00F01463">
        <w:rPr>
          <w:lang w:val="en-GB"/>
        </w:rPr>
        <w:t>’s</w:t>
      </w:r>
      <w:r w:rsidR="00396EA8" w:rsidRPr="00F01463">
        <w:rPr>
          <w:lang w:val="en-GB"/>
        </w:rPr>
        <w:t xml:space="preserve"> </w:t>
      </w:r>
      <w:r w:rsidRPr="00F01463">
        <w:rPr>
          <w:lang w:val="en-GB"/>
        </w:rPr>
        <w:t>request, in 2008. T</w:t>
      </w:r>
      <w:r w:rsidR="00396EA8" w:rsidRPr="00F01463">
        <w:rPr>
          <w:lang w:val="en-GB"/>
        </w:rPr>
        <w:t xml:space="preserve">he </w:t>
      </w:r>
      <w:r w:rsidRPr="00F01463">
        <w:rPr>
          <w:lang w:val="en-GB"/>
        </w:rPr>
        <w:t xml:space="preserve">investigative file shows that at the end of 2008, when the case was handed over to EULEX, it </w:t>
      </w:r>
      <w:r w:rsidR="00396EA8" w:rsidRPr="00F01463">
        <w:rPr>
          <w:lang w:val="en-GB"/>
        </w:rPr>
        <w:t>was still open</w:t>
      </w:r>
      <w:r w:rsidRPr="00F01463">
        <w:rPr>
          <w:lang w:val="en-GB"/>
        </w:rPr>
        <w:t>.</w:t>
      </w:r>
      <w:r w:rsidR="00396EA8" w:rsidRPr="00F01463">
        <w:rPr>
          <w:lang w:val="en-GB"/>
        </w:rPr>
        <w:t xml:space="preserve"> </w:t>
      </w:r>
      <w:r w:rsidR="004876EB" w:rsidRPr="00F01463">
        <w:rPr>
          <w:lang w:val="en-GB"/>
        </w:rPr>
        <w:t xml:space="preserve">This </w:t>
      </w:r>
      <w:r w:rsidRPr="00F01463">
        <w:rPr>
          <w:lang w:val="en-GB"/>
        </w:rPr>
        <w:t xml:space="preserve">may </w:t>
      </w:r>
      <w:r w:rsidR="00396EA8" w:rsidRPr="00F01463">
        <w:rPr>
          <w:lang w:val="en-GB"/>
        </w:rPr>
        <w:t>suggest that</w:t>
      </w:r>
      <w:r w:rsidRPr="00F01463">
        <w:rPr>
          <w:lang w:val="en-GB"/>
        </w:rPr>
        <w:t xml:space="preserve">, despite an indication that EULEX did not want to inherit this case (see § </w:t>
      </w:r>
      <w:r w:rsidR="00E866B8">
        <w:fldChar w:fldCharType="begin"/>
      </w:r>
      <w:r w:rsidR="00E866B8">
        <w:instrText xml:space="preserve"> REF _Ref381726912 \r \h  \* MERGEFORMAT </w:instrText>
      </w:r>
      <w:r w:rsidR="00E866B8">
        <w:fldChar w:fldCharType="separate"/>
      </w:r>
      <w:r w:rsidR="001F3207" w:rsidRPr="001F3207">
        <w:rPr>
          <w:lang w:val="en-GB"/>
        </w:rPr>
        <w:t>66</w:t>
      </w:r>
      <w:r w:rsidR="00E866B8">
        <w:fldChar w:fldCharType="end"/>
      </w:r>
      <w:r w:rsidRPr="00F01463">
        <w:rPr>
          <w:lang w:val="en-GB"/>
        </w:rPr>
        <w:t xml:space="preserve"> above), </w:t>
      </w:r>
      <w:r w:rsidR="00396EA8" w:rsidRPr="00F01463">
        <w:rPr>
          <w:lang w:val="en-GB"/>
        </w:rPr>
        <w:t xml:space="preserve">UNMIK DOJ </w:t>
      </w:r>
      <w:r w:rsidRPr="00F01463">
        <w:rPr>
          <w:lang w:val="en-GB"/>
        </w:rPr>
        <w:t xml:space="preserve">considered that some </w:t>
      </w:r>
      <w:r w:rsidR="00396EA8" w:rsidRPr="00F01463">
        <w:rPr>
          <w:lang w:val="en-GB"/>
        </w:rPr>
        <w:t>action</w:t>
      </w:r>
      <w:r w:rsidRPr="00F01463">
        <w:rPr>
          <w:lang w:val="en-GB"/>
        </w:rPr>
        <w:t xml:space="preserve"> still had to be undertaken</w:t>
      </w:r>
      <w:r w:rsidR="00396EA8" w:rsidRPr="00F01463">
        <w:rPr>
          <w:lang w:val="en-GB"/>
        </w:rPr>
        <w:t>.</w:t>
      </w:r>
    </w:p>
    <w:p w:rsidR="000C2E86" w:rsidRPr="00F01463" w:rsidRDefault="000C2E86" w:rsidP="00B80E98">
      <w:pPr>
        <w:pStyle w:val="ListParagraph"/>
        <w:tabs>
          <w:tab w:val="left" w:pos="450"/>
        </w:tabs>
        <w:rPr>
          <w:lang w:val="en-GB"/>
        </w:rPr>
      </w:pPr>
    </w:p>
    <w:p w:rsidR="00A67B2E" w:rsidRPr="00F01463" w:rsidRDefault="00EC549A" w:rsidP="0082310A">
      <w:pPr>
        <w:numPr>
          <w:ilvl w:val="0"/>
          <w:numId w:val="46"/>
        </w:numPr>
        <w:tabs>
          <w:tab w:val="left" w:pos="450"/>
        </w:tabs>
        <w:suppressAutoHyphens/>
        <w:autoSpaceDE w:val="0"/>
        <w:ind w:left="450" w:hanging="450"/>
        <w:jc w:val="both"/>
        <w:rPr>
          <w:lang w:val="en-GB"/>
        </w:rPr>
      </w:pPr>
      <w:r w:rsidRPr="00F01463">
        <w:rPr>
          <w:lang w:val="en-GB"/>
        </w:rPr>
        <w:t xml:space="preserve">Although the handover of the file to EULEX effectively ends the Panel’s jurisdiction </w:t>
      </w:r>
      <w:r w:rsidRPr="00F01463">
        <w:rPr>
          <w:i/>
          <w:lang w:val="en-GB"/>
        </w:rPr>
        <w:t xml:space="preserve">ratione temporis </w:t>
      </w:r>
      <w:r w:rsidRPr="00F01463">
        <w:rPr>
          <w:lang w:val="en-GB"/>
        </w:rPr>
        <w:t>in relat</w:t>
      </w:r>
      <w:r w:rsidR="0082310A" w:rsidRPr="00F01463">
        <w:rPr>
          <w:lang w:val="en-GB"/>
        </w:rPr>
        <w:t xml:space="preserve">ion to this case, the Panel </w:t>
      </w:r>
      <w:proofErr w:type="spellStart"/>
      <w:r w:rsidR="0082310A" w:rsidRPr="00F01463">
        <w:rPr>
          <w:lang w:val="en-GB"/>
        </w:rPr>
        <w:t>can</w:t>
      </w:r>
      <w:r w:rsidR="004876EB" w:rsidRPr="00F01463">
        <w:rPr>
          <w:lang w:val="en-GB"/>
        </w:rPr>
        <w:t xml:space="preserve"> </w:t>
      </w:r>
      <w:r w:rsidRPr="00F01463">
        <w:rPr>
          <w:lang w:val="en-GB"/>
        </w:rPr>
        <w:t>not</w:t>
      </w:r>
      <w:proofErr w:type="spellEnd"/>
      <w:r w:rsidRPr="00F01463">
        <w:rPr>
          <w:lang w:val="en-GB"/>
        </w:rPr>
        <w:t xml:space="preserve"> disregard </w:t>
      </w:r>
      <w:r w:rsidR="00FB0086" w:rsidRPr="00F01463">
        <w:rPr>
          <w:lang w:val="en-GB"/>
        </w:rPr>
        <w:t xml:space="preserve">the </w:t>
      </w:r>
      <w:r w:rsidRPr="00F01463">
        <w:rPr>
          <w:lang w:val="en-GB"/>
        </w:rPr>
        <w:t>fact</w:t>
      </w:r>
      <w:r w:rsidR="00FB0086" w:rsidRPr="00F01463">
        <w:rPr>
          <w:lang w:val="en-GB"/>
        </w:rPr>
        <w:t xml:space="preserve"> that </w:t>
      </w:r>
      <w:r w:rsidRPr="00F01463">
        <w:rPr>
          <w:lang w:val="en-GB"/>
        </w:rPr>
        <w:t xml:space="preserve">the above mentioned ruling of an EULEX prosecutor, by which the investigation was closed (see § </w:t>
      </w:r>
      <w:r w:rsidR="00E866B8">
        <w:fldChar w:fldCharType="begin"/>
      </w:r>
      <w:r w:rsidR="00E866B8">
        <w:instrText xml:space="preserve"> REF _Ref381725307 \r \h  \* MERGEFORMAT </w:instrText>
      </w:r>
      <w:r w:rsidR="00E866B8">
        <w:fldChar w:fldCharType="separate"/>
      </w:r>
      <w:r w:rsidR="001F3207" w:rsidRPr="001F3207">
        <w:rPr>
          <w:lang w:val="en-GB"/>
        </w:rPr>
        <w:t>188</w:t>
      </w:r>
      <w:r w:rsidR="00E866B8">
        <w:fldChar w:fldCharType="end"/>
      </w:r>
      <w:r w:rsidRPr="00F01463">
        <w:rPr>
          <w:lang w:val="en-GB"/>
        </w:rPr>
        <w:t>)</w:t>
      </w:r>
      <w:r w:rsidR="00FB0086" w:rsidRPr="00F01463">
        <w:rPr>
          <w:lang w:val="en-GB"/>
        </w:rPr>
        <w:t>,</w:t>
      </w:r>
      <w:r w:rsidRPr="00F01463">
        <w:rPr>
          <w:lang w:val="en-GB"/>
        </w:rPr>
        <w:t xml:space="preserve"> relies only on the conclusions presented by UNMIK Police to </w:t>
      </w:r>
      <w:r w:rsidR="004876EB" w:rsidRPr="00F01463">
        <w:rPr>
          <w:lang w:val="en-GB"/>
        </w:rPr>
        <w:t xml:space="preserve">the </w:t>
      </w:r>
      <w:r w:rsidRPr="00F01463">
        <w:rPr>
          <w:lang w:val="en-GB"/>
        </w:rPr>
        <w:t>UNMIK IP in 2008, which, as described above, were at least not well substantiated</w:t>
      </w:r>
      <w:r w:rsidR="00FB0086" w:rsidRPr="00F01463">
        <w:rPr>
          <w:lang w:val="en-GB"/>
        </w:rPr>
        <w:t>.</w:t>
      </w:r>
      <w:r w:rsidRPr="00F01463">
        <w:rPr>
          <w:lang w:val="en-GB"/>
        </w:rPr>
        <w:t xml:space="preserve"> </w:t>
      </w:r>
      <w:r w:rsidR="00FB0086" w:rsidRPr="00F01463">
        <w:rPr>
          <w:lang w:val="en-GB"/>
        </w:rPr>
        <w:t xml:space="preserve">The same was noted by the SRSG (see § </w:t>
      </w:r>
      <w:r w:rsidR="00E866B8">
        <w:fldChar w:fldCharType="begin"/>
      </w:r>
      <w:r w:rsidR="00E866B8">
        <w:instrText xml:space="preserve"> REF _Ref381724760 \r \h  \* MERGEFORMAT </w:instrText>
      </w:r>
      <w:r w:rsidR="00E866B8">
        <w:fldChar w:fldCharType="separate"/>
      </w:r>
      <w:r w:rsidR="001F3207" w:rsidRPr="001F3207">
        <w:rPr>
          <w:lang w:val="en-GB"/>
        </w:rPr>
        <w:t>123</w:t>
      </w:r>
      <w:r w:rsidR="00E866B8">
        <w:fldChar w:fldCharType="end"/>
      </w:r>
      <w:r w:rsidR="00AA5044" w:rsidRPr="00F01463">
        <w:rPr>
          <w:lang w:val="en-GB"/>
        </w:rPr>
        <w:t xml:space="preserve"> above).</w:t>
      </w:r>
    </w:p>
    <w:p w:rsidR="0082310A" w:rsidRPr="00F01463" w:rsidRDefault="0082310A" w:rsidP="0082310A">
      <w:pPr>
        <w:tabs>
          <w:tab w:val="left" w:pos="450"/>
        </w:tabs>
        <w:suppressAutoHyphens/>
        <w:autoSpaceDE w:val="0"/>
        <w:jc w:val="both"/>
        <w:rPr>
          <w:lang w:val="en-GB"/>
        </w:rPr>
      </w:pPr>
    </w:p>
    <w:p w:rsidR="006A3186" w:rsidRPr="00F01463" w:rsidRDefault="006A3186" w:rsidP="00E65101">
      <w:pPr>
        <w:numPr>
          <w:ilvl w:val="0"/>
          <w:numId w:val="46"/>
        </w:numPr>
        <w:tabs>
          <w:tab w:val="left" w:pos="450"/>
        </w:tabs>
        <w:suppressAutoHyphens/>
        <w:autoSpaceDE w:val="0"/>
        <w:ind w:left="450" w:hanging="450"/>
        <w:jc w:val="both"/>
        <w:rPr>
          <w:lang w:val="en-GB"/>
        </w:rPr>
      </w:pPr>
      <w:r w:rsidRPr="00F01463">
        <w:rPr>
          <w:lang w:val="en-GB"/>
        </w:rPr>
        <w:t xml:space="preserve">As </w:t>
      </w:r>
      <w:r w:rsidRPr="00F01463">
        <w:rPr>
          <w:lang w:val="en-GB" w:eastAsia="en-GB"/>
        </w:rPr>
        <w:t xml:space="preserve">concerns the requirement of </w:t>
      </w:r>
      <w:r w:rsidRPr="00F01463">
        <w:rPr>
          <w:lang w:val="en-GB"/>
        </w:rPr>
        <w:t>public</w:t>
      </w:r>
      <w:r w:rsidRPr="00F01463">
        <w:rPr>
          <w:lang w:val="en-GB" w:eastAsia="en-GB"/>
        </w:rPr>
        <w:t xml:space="preserve"> scrutiny, the Panel recalls that Article 2 also requires the victim</w:t>
      </w:r>
      <w:r w:rsidR="00E84F46" w:rsidRPr="00F01463">
        <w:rPr>
          <w:lang w:val="en-GB" w:eastAsia="en-GB"/>
        </w:rPr>
        <w:t>’</w:t>
      </w:r>
      <w:r w:rsidRPr="00F01463">
        <w:rPr>
          <w:lang w:val="en-GB" w:eastAsia="en-GB"/>
        </w:rPr>
        <w:t>s next-of-kin to be involved in the investigation to the extent necessary to safeguard h</w:t>
      </w:r>
      <w:r w:rsidR="0046131B" w:rsidRPr="00F01463">
        <w:rPr>
          <w:lang w:val="en-GB" w:eastAsia="en-GB"/>
        </w:rPr>
        <w:t>is or her legitimate interests.</w:t>
      </w:r>
    </w:p>
    <w:p w:rsidR="00A53C4F" w:rsidRPr="00F01463" w:rsidRDefault="00A53C4F" w:rsidP="00A53C4F">
      <w:pPr>
        <w:pStyle w:val="ListParagraph"/>
        <w:rPr>
          <w:lang w:val="en-GB"/>
        </w:rPr>
      </w:pPr>
    </w:p>
    <w:p w:rsidR="00A23F51" w:rsidRPr="00F01463" w:rsidRDefault="00AC5EB3" w:rsidP="00E65101">
      <w:pPr>
        <w:numPr>
          <w:ilvl w:val="0"/>
          <w:numId w:val="46"/>
        </w:numPr>
        <w:tabs>
          <w:tab w:val="left" w:pos="450"/>
        </w:tabs>
        <w:suppressAutoHyphens/>
        <w:autoSpaceDE w:val="0"/>
        <w:ind w:left="450" w:hanging="450"/>
        <w:jc w:val="both"/>
        <w:rPr>
          <w:lang w:val="en-GB"/>
        </w:rPr>
      </w:pPr>
      <w:r w:rsidRPr="00F01463">
        <w:rPr>
          <w:lang w:val="en-GB"/>
        </w:rPr>
        <w:t xml:space="preserve">As was shown </w:t>
      </w:r>
      <w:r w:rsidR="0046131B" w:rsidRPr="00F01463">
        <w:rPr>
          <w:lang w:val="en-GB"/>
        </w:rPr>
        <w:t>ab</w:t>
      </w:r>
      <w:r w:rsidR="00CF75EE" w:rsidRPr="00F01463">
        <w:rPr>
          <w:lang w:val="en-GB"/>
        </w:rPr>
        <w:t>ove</w:t>
      </w:r>
      <w:r w:rsidRPr="00F01463">
        <w:rPr>
          <w:lang w:val="en-GB"/>
        </w:rPr>
        <w:t xml:space="preserve">, </w:t>
      </w:r>
      <w:r w:rsidR="00536E87" w:rsidRPr="00F01463">
        <w:rPr>
          <w:lang w:val="en-GB"/>
        </w:rPr>
        <w:t xml:space="preserve">the investigative file </w:t>
      </w:r>
      <w:r w:rsidR="00A03A9E" w:rsidRPr="00F01463">
        <w:rPr>
          <w:lang w:val="en-GB"/>
        </w:rPr>
        <w:t xml:space="preserve">suggests that Mr and Mrs </w:t>
      </w:r>
      <w:proofErr w:type="spellStart"/>
      <w:r w:rsidR="00A03A9E" w:rsidRPr="00F01463">
        <w:rPr>
          <w:lang w:val="en-GB"/>
        </w:rPr>
        <w:t>Pejčinović</w:t>
      </w:r>
      <w:proofErr w:type="spellEnd"/>
      <w:r w:rsidR="00A03A9E" w:rsidRPr="00F01463">
        <w:rPr>
          <w:lang w:val="en-GB"/>
        </w:rPr>
        <w:t xml:space="preserve"> were </w:t>
      </w:r>
      <w:r w:rsidR="004876EB" w:rsidRPr="00F01463">
        <w:rPr>
          <w:lang w:val="en-GB"/>
        </w:rPr>
        <w:t xml:space="preserve">for the </w:t>
      </w:r>
      <w:r w:rsidR="00A03A9E" w:rsidRPr="00F01463">
        <w:rPr>
          <w:lang w:val="en-GB"/>
        </w:rPr>
        <w:t xml:space="preserve">first time contacted by UNMIK Police with an update on the investigation, in April 2003 (see § </w:t>
      </w:r>
      <w:r w:rsidR="00E866B8">
        <w:fldChar w:fldCharType="begin"/>
      </w:r>
      <w:r w:rsidR="00E866B8">
        <w:instrText xml:space="preserve"> REF _Ref381699803 \r \h  \* MERGEFORMAT </w:instrText>
      </w:r>
      <w:r w:rsidR="00E866B8">
        <w:fldChar w:fldCharType="separate"/>
      </w:r>
      <w:r w:rsidR="001F3207" w:rsidRPr="001F3207">
        <w:rPr>
          <w:lang w:val="en-GB"/>
        </w:rPr>
        <w:t>48</w:t>
      </w:r>
      <w:r w:rsidR="00E866B8">
        <w:fldChar w:fldCharType="end"/>
      </w:r>
      <w:r w:rsidR="00A03A9E" w:rsidRPr="00F01463">
        <w:rPr>
          <w:lang w:val="en-GB"/>
        </w:rPr>
        <w:t xml:space="preserve"> above), although it is not clear whether that memorandum had ever reached them. </w:t>
      </w:r>
      <w:r w:rsidR="00BA200E" w:rsidRPr="00F01463">
        <w:rPr>
          <w:lang w:val="en-GB"/>
        </w:rPr>
        <w:t>T</w:t>
      </w:r>
      <w:r w:rsidR="00A03A9E" w:rsidRPr="00F01463">
        <w:rPr>
          <w:lang w:val="en-GB"/>
        </w:rPr>
        <w:t xml:space="preserve">hey </w:t>
      </w:r>
      <w:r w:rsidR="004876EB" w:rsidRPr="00F01463">
        <w:rPr>
          <w:lang w:val="en-GB"/>
        </w:rPr>
        <w:t>were</w:t>
      </w:r>
      <w:r w:rsidR="00BA200E" w:rsidRPr="00F01463">
        <w:rPr>
          <w:lang w:val="en-GB"/>
        </w:rPr>
        <w:t xml:space="preserve"> probably</w:t>
      </w:r>
      <w:r w:rsidR="00A03A9E" w:rsidRPr="00F01463">
        <w:rPr>
          <w:lang w:val="en-GB"/>
        </w:rPr>
        <w:t xml:space="preserve"> </w:t>
      </w:r>
      <w:r w:rsidR="00BA200E" w:rsidRPr="00F01463">
        <w:rPr>
          <w:lang w:val="en-GB"/>
        </w:rPr>
        <w:t>u</w:t>
      </w:r>
      <w:r w:rsidR="00A03A9E" w:rsidRPr="00F01463">
        <w:rPr>
          <w:lang w:val="en-GB"/>
        </w:rPr>
        <w:t>pdated on the status of the case during the</w:t>
      </w:r>
      <w:r w:rsidR="00BA200E" w:rsidRPr="00F01463">
        <w:rPr>
          <w:lang w:val="en-GB"/>
        </w:rPr>
        <w:t xml:space="preserve"> interview i</w:t>
      </w:r>
      <w:r w:rsidR="002635F5" w:rsidRPr="00F01463">
        <w:rPr>
          <w:lang w:val="en-GB"/>
        </w:rPr>
        <w:t>n May 2003</w:t>
      </w:r>
      <w:r w:rsidR="00A03A9E" w:rsidRPr="00F01463">
        <w:rPr>
          <w:lang w:val="en-GB"/>
        </w:rPr>
        <w:t xml:space="preserve">. The next, and the last, recorded contact between UNMIK Police and the </w:t>
      </w:r>
      <w:r w:rsidR="00BA200E" w:rsidRPr="00F01463">
        <w:rPr>
          <w:lang w:val="en-GB"/>
        </w:rPr>
        <w:t xml:space="preserve">victim’s </w:t>
      </w:r>
      <w:r w:rsidR="00A03A9E" w:rsidRPr="00F01463">
        <w:rPr>
          <w:lang w:val="en-GB"/>
        </w:rPr>
        <w:t xml:space="preserve">parents was the telephone conversation between the WCIU investigator and Mrs </w:t>
      </w:r>
      <w:proofErr w:type="spellStart"/>
      <w:r w:rsidR="00A03A9E" w:rsidRPr="00F01463">
        <w:rPr>
          <w:lang w:val="en-GB"/>
        </w:rPr>
        <w:t>Pejčinović</w:t>
      </w:r>
      <w:proofErr w:type="spellEnd"/>
      <w:r w:rsidR="00A03A9E" w:rsidRPr="00F01463">
        <w:rPr>
          <w:lang w:val="en-GB"/>
        </w:rPr>
        <w:t>, in February 2008</w:t>
      </w:r>
      <w:r w:rsidR="002635F5" w:rsidRPr="00F01463">
        <w:rPr>
          <w:lang w:val="en-GB"/>
        </w:rPr>
        <w:t xml:space="preserve"> (see § </w:t>
      </w:r>
      <w:r w:rsidR="00E866B8">
        <w:fldChar w:fldCharType="begin"/>
      </w:r>
      <w:r w:rsidR="00E866B8">
        <w:instrText xml:space="preserve"> REF _Ref381610197 \r \h  \* MERGEFORMAT </w:instrText>
      </w:r>
      <w:r w:rsidR="00E866B8">
        <w:fldChar w:fldCharType="separate"/>
      </w:r>
      <w:r w:rsidR="001F3207" w:rsidRPr="001F3207">
        <w:rPr>
          <w:lang w:val="en-GB"/>
        </w:rPr>
        <w:t>77</w:t>
      </w:r>
      <w:r w:rsidR="00E866B8">
        <w:fldChar w:fldCharType="end"/>
      </w:r>
      <w:r w:rsidR="002635F5" w:rsidRPr="00F01463">
        <w:rPr>
          <w:lang w:val="en-GB"/>
        </w:rPr>
        <w:t xml:space="preserve"> above)</w:t>
      </w:r>
      <w:r w:rsidR="00BA200E" w:rsidRPr="00F01463">
        <w:rPr>
          <w:lang w:val="en-GB"/>
        </w:rPr>
        <w:t>.</w:t>
      </w:r>
      <w:r w:rsidRPr="00F01463">
        <w:rPr>
          <w:lang w:val="en-GB"/>
        </w:rPr>
        <w:t xml:space="preserve"> </w:t>
      </w:r>
      <w:r w:rsidR="00E84F46" w:rsidRPr="00F01463">
        <w:rPr>
          <w:lang w:val="en-GB"/>
        </w:rPr>
        <w:t xml:space="preserve">This should particularly be assessed in light of the fact that, at least from </w:t>
      </w:r>
      <w:r w:rsidR="002635F5" w:rsidRPr="00F01463">
        <w:rPr>
          <w:lang w:val="en-GB"/>
        </w:rPr>
        <w:t xml:space="preserve">June </w:t>
      </w:r>
      <w:r w:rsidR="00E84F46" w:rsidRPr="00F01463">
        <w:rPr>
          <w:lang w:val="en-GB"/>
        </w:rPr>
        <w:t xml:space="preserve">2001, UNMIK was informed about the </w:t>
      </w:r>
      <w:r w:rsidR="00ED058E" w:rsidRPr="00F01463">
        <w:rPr>
          <w:lang w:val="en-GB"/>
        </w:rPr>
        <w:t>alleged abduction</w:t>
      </w:r>
      <w:r w:rsidR="00A3265C" w:rsidRPr="00F01463">
        <w:rPr>
          <w:bCs/>
          <w:lang w:val="en-GB"/>
        </w:rPr>
        <w:t xml:space="preserve"> and disappearance</w:t>
      </w:r>
      <w:r w:rsidR="00E84F46" w:rsidRPr="00F01463">
        <w:rPr>
          <w:lang w:val="en-GB"/>
        </w:rPr>
        <w:t xml:space="preserve"> of the complainant’s </w:t>
      </w:r>
      <w:r w:rsidR="002635F5" w:rsidRPr="00F01463">
        <w:rPr>
          <w:lang w:val="en-GB"/>
        </w:rPr>
        <w:t>son</w:t>
      </w:r>
      <w:r w:rsidR="00E84F46" w:rsidRPr="00F01463">
        <w:rPr>
          <w:lang w:val="en-GB"/>
        </w:rPr>
        <w:t xml:space="preserve"> in </w:t>
      </w:r>
      <w:r w:rsidR="00E84F46" w:rsidRPr="00F01463">
        <w:rPr>
          <w:lang w:val="en-GB" w:eastAsia="en-GB"/>
        </w:rPr>
        <w:t>life</w:t>
      </w:r>
      <w:r w:rsidR="00E84F46" w:rsidRPr="00F01463">
        <w:rPr>
          <w:lang w:val="en-GB"/>
        </w:rPr>
        <w:t xml:space="preserve">-threatening circumstances and that the investigation was lacking information. </w:t>
      </w:r>
      <w:r w:rsidR="002635F5" w:rsidRPr="00F01463">
        <w:rPr>
          <w:lang w:val="en-GB"/>
        </w:rPr>
        <w:t xml:space="preserve">Moreover, in February 2008 </w:t>
      </w:r>
      <w:r w:rsidR="00A03A9E" w:rsidRPr="00F01463">
        <w:rPr>
          <w:bCs/>
          <w:lang w:val="en-GB"/>
        </w:rPr>
        <w:t xml:space="preserve">Mrs </w:t>
      </w:r>
      <w:proofErr w:type="spellStart"/>
      <w:r w:rsidR="00A03A9E" w:rsidRPr="00F01463">
        <w:rPr>
          <w:lang w:val="en-GB"/>
        </w:rPr>
        <w:t>Pejčinović</w:t>
      </w:r>
      <w:proofErr w:type="spellEnd"/>
      <w:r w:rsidR="00A03A9E" w:rsidRPr="00F01463">
        <w:rPr>
          <w:lang w:val="en-GB"/>
        </w:rPr>
        <w:t xml:space="preserve"> was surprisingly informed that </w:t>
      </w:r>
      <w:r w:rsidR="002635F5" w:rsidRPr="00F01463">
        <w:rPr>
          <w:lang w:val="en-GB"/>
        </w:rPr>
        <w:t xml:space="preserve">the investigator </w:t>
      </w:r>
      <w:r w:rsidR="00A03A9E" w:rsidRPr="00F01463">
        <w:rPr>
          <w:lang w:val="en-GB"/>
        </w:rPr>
        <w:t xml:space="preserve">was only </w:t>
      </w:r>
      <w:r w:rsidR="00BA200E" w:rsidRPr="00F01463">
        <w:rPr>
          <w:lang w:val="en-GB"/>
        </w:rPr>
        <w:t xml:space="preserve">mow </w:t>
      </w:r>
      <w:r w:rsidR="00A03A9E" w:rsidRPr="00F01463">
        <w:rPr>
          <w:lang w:val="en-GB"/>
        </w:rPr>
        <w:t xml:space="preserve">starting an investigation into her son’s abduction, and </w:t>
      </w:r>
      <w:r w:rsidR="002635F5" w:rsidRPr="00F01463">
        <w:rPr>
          <w:lang w:val="en-GB"/>
        </w:rPr>
        <w:t xml:space="preserve">asked to provide the photographs, of which </w:t>
      </w:r>
      <w:r w:rsidR="00BA200E" w:rsidRPr="00F01463">
        <w:rPr>
          <w:lang w:val="en-GB"/>
        </w:rPr>
        <w:t xml:space="preserve">had </w:t>
      </w:r>
      <w:r w:rsidR="002635F5" w:rsidRPr="00F01463">
        <w:rPr>
          <w:lang w:val="en-GB"/>
        </w:rPr>
        <w:t xml:space="preserve">she </w:t>
      </w:r>
      <w:r w:rsidR="00BA200E" w:rsidRPr="00F01463">
        <w:rPr>
          <w:lang w:val="en-GB"/>
        </w:rPr>
        <w:t xml:space="preserve">had </w:t>
      </w:r>
      <w:r w:rsidR="002635F5" w:rsidRPr="00F01463">
        <w:rPr>
          <w:lang w:val="en-GB"/>
        </w:rPr>
        <w:t xml:space="preserve">informed UNMIK Police five years </w:t>
      </w:r>
      <w:r w:rsidR="00BA200E" w:rsidRPr="00F01463">
        <w:rPr>
          <w:lang w:val="en-GB"/>
        </w:rPr>
        <w:lastRenderedPageBreak/>
        <w:t>earlier</w:t>
      </w:r>
      <w:r w:rsidR="002635F5" w:rsidRPr="00F01463">
        <w:rPr>
          <w:lang w:val="en-GB"/>
        </w:rPr>
        <w:t xml:space="preserve"> and </w:t>
      </w:r>
      <w:r w:rsidR="00A03A9E" w:rsidRPr="00F01463">
        <w:rPr>
          <w:lang w:val="en-GB"/>
        </w:rPr>
        <w:t xml:space="preserve">had </w:t>
      </w:r>
      <w:r w:rsidR="00BA200E" w:rsidRPr="00F01463">
        <w:rPr>
          <w:lang w:val="en-GB"/>
        </w:rPr>
        <w:t>al</w:t>
      </w:r>
      <w:r w:rsidR="00A03A9E" w:rsidRPr="00F01463">
        <w:rPr>
          <w:lang w:val="en-GB"/>
        </w:rPr>
        <w:t xml:space="preserve">ready </w:t>
      </w:r>
      <w:r w:rsidR="002635F5" w:rsidRPr="00F01463">
        <w:rPr>
          <w:lang w:val="en-GB"/>
        </w:rPr>
        <w:t xml:space="preserve">provided </w:t>
      </w:r>
      <w:r w:rsidR="00BA200E" w:rsidRPr="00F01463">
        <w:rPr>
          <w:lang w:val="en-GB"/>
        </w:rPr>
        <w:t>t</w:t>
      </w:r>
      <w:r w:rsidR="002635F5" w:rsidRPr="00F01463">
        <w:rPr>
          <w:lang w:val="en-GB"/>
        </w:rPr>
        <w:t xml:space="preserve">o the police. </w:t>
      </w:r>
      <w:r w:rsidR="00A03A9E" w:rsidRPr="00F01463">
        <w:rPr>
          <w:lang w:val="en-GB"/>
        </w:rPr>
        <w:t>It has to also be noted that</w:t>
      </w:r>
      <w:r w:rsidR="00BA200E" w:rsidRPr="00F01463">
        <w:rPr>
          <w:lang w:val="en-GB"/>
        </w:rPr>
        <w:t xml:space="preserve"> to date</w:t>
      </w:r>
      <w:r w:rsidR="002635F5" w:rsidRPr="00F01463">
        <w:rPr>
          <w:lang w:val="en-GB"/>
        </w:rPr>
        <w:t xml:space="preserve"> the </w:t>
      </w:r>
      <w:r w:rsidR="00A03A9E" w:rsidRPr="00F01463">
        <w:rPr>
          <w:lang w:val="en-GB"/>
        </w:rPr>
        <w:t xml:space="preserve">parents of Mr Slobodan </w:t>
      </w:r>
      <w:proofErr w:type="spellStart"/>
      <w:r w:rsidR="00A03A9E" w:rsidRPr="00F01463">
        <w:rPr>
          <w:lang w:val="en-GB"/>
        </w:rPr>
        <w:t>Pejčinović</w:t>
      </w:r>
      <w:proofErr w:type="spellEnd"/>
      <w:r w:rsidR="00A03A9E" w:rsidRPr="00F01463">
        <w:rPr>
          <w:lang w:val="en-GB"/>
        </w:rPr>
        <w:t xml:space="preserve"> </w:t>
      </w:r>
      <w:r w:rsidR="00BA200E" w:rsidRPr="00F01463">
        <w:rPr>
          <w:lang w:val="en-GB"/>
        </w:rPr>
        <w:t xml:space="preserve">have </w:t>
      </w:r>
      <w:r w:rsidR="002635F5" w:rsidRPr="00F01463">
        <w:rPr>
          <w:lang w:val="en-GB"/>
        </w:rPr>
        <w:t xml:space="preserve">not </w:t>
      </w:r>
      <w:r w:rsidR="00BA200E" w:rsidRPr="00F01463">
        <w:rPr>
          <w:lang w:val="en-GB"/>
        </w:rPr>
        <w:t xml:space="preserve">been </w:t>
      </w:r>
      <w:r w:rsidR="002635F5" w:rsidRPr="00F01463">
        <w:rPr>
          <w:lang w:val="en-GB"/>
        </w:rPr>
        <w:t xml:space="preserve">informed about the </w:t>
      </w:r>
      <w:r w:rsidR="00A03A9E" w:rsidRPr="00F01463">
        <w:rPr>
          <w:lang w:val="en-GB"/>
        </w:rPr>
        <w:t>closure of t</w:t>
      </w:r>
      <w:r w:rsidR="002635F5" w:rsidRPr="00F01463">
        <w:rPr>
          <w:lang w:val="en-GB"/>
        </w:rPr>
        <w:t>heir case</w:t>
      </w:r>
      <w:r w:rsidR="00A03A9E" w:rsidRPr="00F01463">
        <w:rPr>
          <w:lang w:val="en-GB"/>
        </w:rPr>
        <w:t xml:space="preserve"> by EULEX.</w:t>
      </w:r>
      <w:r w:rsidR="0046131B" w:rsidRPr="00F01463">
        <w:rPr>
          <w:lang w:val="en-GB"/>
        </w:rPr>
        <w:t xml:space="preserve"> </w:t>
      </w:r>
      <w:r w:rsidR="00E84F46" w:rsidRPr="00F01463">
        <w:rPr>
          <w:lang w:val="en-GB"/>
        </w:rPr>
        <w:t>The Panel therefore considers that the investigation was not open to any public scrutiny, as required by Article 2</w:t>
      </w:r>
      <w:r w:rsidR="0046131B" w:rsidRPr="00F01463">
        <w:rPr>
          <w:lang w:val="en-GB"/>
        </w:rPr>
        <w:t xml:space="preserve"> of the ECHR.</w:t>
      </w:r>
    </w:p>
    <w:p w:rsidR="00C94CC0" w:rsidRPr="00F01463" w:rsidRDefault="00C94CC0" w:rsidP="00E84F46">
      <w:pPr>
        <w:pStyle w:val="ListParagraph"/>
        <w:rPr>
          <w:lang w:val="en-GB"/>
        </w:rPr>
      </w:pPr>
    </w:p>
    <w:p w:rsidR="00EC549A" w:rsidRPr="00F01463" w:rsidRDefault="00EC549A" w:rsidP="00E65101">
      <w:pPr>
        <w:numPr>
          <w:ilvl w:val="0"/>
          <w:numId w:val="46"/>
        </w:numPr>
        <w:tabs>
          <w:tab w:val="left" w:pos="450"/>
        </w:tabs>
        <w:suppressAutoHyphens/>
        <w:autoSpaceDE w:val="0"/>
        <w:ind w:left="450" w:hanging="450"/>
        <w:jc w:val="both"/>
        <w:rPr>
          <w:lang w:val="en-GB"/>
        </w:rPr>
      </w:pPr>
      <w:r w:rsidRPr="00F01463">
        <w:rPr>
          <w:bCs/>
          <w:color w:val="000000"/>
          <w:lang w:val="en-GB"/>
        </w:rPr>
        <w:t xml:space="preserve">In the Panel’s view, the </w:t>
      </w:r>
      <w:r w:rsidRPr="00F01463">
        <w:rPr>
          <w:color w:val="000000"/>
          <w:lang w:val="en-GB"/>
        </w:rPr>
        <w:t>apparent</w:t>
      </w:r>
      <w:r w:rsidRPr="00F01463">
        <w:rPr>
          <w:bCs/>
          <w:color w:val="000000"/>
          <w:lang w:val="en-GB"/>
        </w:rPr>
        <w:t xml:space="preserve"> lack of any </w:t>
      </w:r>
      <w:r w:rsidRPr="00F01463">
        <w:rPr>
          <w:rStyle w:val="Strong"/>
          <w:b w:val="0"/>
          <w:color w:val="000000"/>
          <w:lang w:val="en-GB"/>
        </w:rPr>
        <w:t xml:space="preserve">immediate </w:t>
      </w:r>
      <w:proofErr w:type="gramStart"/>
      <w:r w:rsidRPr="00F01463">
        <w:rPr>
          <w:bCs/>
          <w:color w:val="000000"/>
          <w:lang w:val="en-GB"/>
        </w:rPr>
        <w:t>reaction</w:t>
      </w:r>
      <w:r w:rsidR="002635F5" w:rsidRPr="00F01463">
        <w:rPr>
          <w:bCs/>
          <w:color w:val="000000"/>
          <w:lang w:val="en-GB"/>
        </w:rPr>
        <w:t>,</w:t>
      </w:r>
      <w:proofErr w:type="gramEnd"/>
      <w:r w:rsidR="002635F5" w:rsidRPr="00F01463">
        <w:rPr>
          <w:bCs/>
          <w:color w:val="000000"/>
          <w:lang w:val="en-GB"/>
        </w:rPr>
        <w:t xml:space="preserve"> </w:t>
      </w:r>
      <w:r w:rsidR="00BA200E" w:rsidRPr="00F01463">
        <w:rPr>
          <w:bCs/>
          <w:color w:val="000000"/>
          <w:lang w:val="en-GB"/>
        </w:rPr>
        <w:t>or</w:t>
      </w:r>
      <w:r w:rsidR="002635F5" w:rsidRPr="00F01463">
        <w:rPr>
          <w:bCs/>
          <w:color w:val="000000"/>
          <w:lang w:val="en-GB"/>
        </w:rPr>
        <w:t xml:space="preserve"> sufficient action at later stages</w:t>
      </w:r>
      <w:r w:rsidR="00BA200E" w:rsidRPr="00F01463">
        <w:rPr>
          <w:bCs/>
          <w:color w:val="000000"/>
          <w:lang w:val="en-GB"/>
        </w:rPr>
        <w:t>,</w:t>
      </w:r>
      <w:r w:rsidRPr="00F01463">
        <w:rPr>
          <w:bCs/>
          <w:color w:val="000000"/>
          <w:lang w:val="en-GB"/>
        </w:rPr>
        <w:t xml:space="preserve"> </w:t>
      </w:r>
      <w:r w:rsidR="00BA200E" w:rsidRPr="00F01463">
        <w:rPr>
          <w:bCs/>
          <w:color w:val="000000"/>
          <w:lang w:val="en-GB"/>
        </w:rPr>
        <w:t>by</w:t>
      </w:r>
      <w:r w:rsidRPr="00F01463">
        <w:rPr>
          <w:bCs/>
          <w:color w:val="000000"/>
          <w:lang w:val="en-GB"/>
        </w:rPr>
        <w:t xml:space="preserve"> UNMIK </w:t>
      </w:r>
      <w:r w:rsidR="00AA5044" w:rsidRPr="00F01463">
        <w:rPr>
          <w:bCs/>
          <w:color w:val="000000"/>
          <w:lang w:val="en-GB"/>
        </w:rPr>
        <w:t>P</w:t>
      </w:r>
      <w:r w:rsidRPr="00F01463">
        <w:rPr>
          <w:bCs/>
          <w:color w:val="000000"/>
          <w:lang w:val="en-GB"/>
        </w:rPr>
        <w:t>olice</w:t>
      </w:r>
      <w:r w:rsidR="0082310A" w:rsidRPr="00F01463">
        <w:rPr>
          <w:bCs/>
          <w:color w:val="000000"/>
          <w:lang w:val="en-GB"/>
        </w:rPr>
        <w:t xml:space="preserve"> and</w:t>
      </w:r>
      <w:r w:rsidR="002635F5" w:rsidRPr="00F01463">
        <w:rPr>
          <w:bCs/>
          <w:color w:val="000000"/>
          <w:lang w:val="en-GB"/>
        </w:rPr>
        <w:t xml:space="preserve"> </w:t>
      </w:r>
      <w:r w:rsidR="00AA5044" w:rsidRPr="00F01463">
        <w:rPr>
          <w:bCs/>
          <w:color w:val="000000"/>
          <w:lang w:val="en-GB"/>
        </w:rPr>
        <w:t xml:space="preserve">the </w:t>
      </w:r>
      <w:r w:rsidR="0082310A" w:rsidRPr="00F01463">
        <w:rPr>
          <w:bCs/>
          <w:color w:val="000000"/>
          <w:lang w:val="en-GB"/>
        </w:rPr>
        <w:t>D</w:t>
      </w:r>
      <w:r w:rsidR="00AA5044" w:rsidRPr="00F01463">
        <w:rPr>
          <w:bCs/>
          <w:color w:val="000000"/>
          <w:lang w:val="en-GB"/>
        </w:rPr>
        <w:t>O</w:t>
      </w:r>
      <w:r w:rsidR="0082310A" w:rsidRPr="00F01463">
        <w:rPr>
          <w:bCs/>
          <w:color w:val="000000"/>
          <w:lang w:val="en-GB"/>
        </w:rPr>
        <w:t>J</w:t>
      </w:r>
      <w:r w:rsidRPr="00F01463">
        <w:rPr>
          <w:bCs/>
          <w:color w:val="000000"/>
          <w:lang w:val="en-GB"/>
        </w:rPr>
        <w:t xml:space="preserve"> may have suggested to perpetrators that the autho</w:t>
      </w:r>
      <w:r w:rsidRPr="00F01463">
        <w:rPr>
          <w:bCs/>
          <w:lang w:val="en-GB"/>
        </w:rPr>
        <w:t>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 Certainly, in the Panel’s view, such inaction did not help UNMIK to defuse the “[t]</w:t>
      </w:r>
      <w:proofErr w:type="spellStart"/>
      <w:r w:rsidRPr="00F01463">
        <w:rPr>
          <w:lang w:val="en-GB"/>
        </w:rPr>
        <w:t>empers</w:t>
      </w:r>
      <w:proofErr w:type="spellEnd"/>
      <w:r w:rsidRPr="00F01463">
        <w:rPr>
          <w:lang w:val="en-GB"/>
        </w:rPr>
        <w:t xml:space="preserve"> and tensions … running high amongst all ethnic groups, exacerbated by reports of missing and dead persons”, mentioned by the SRSG (see § </w:t>
      </w:r>
      <w:r w:rsidR="00E866B8">
        <w:fldChar w:fldCharType="begin"/>
      </w:r>
      <w:r w:rsidR="00E866B8">
        <w:instrText xml:space="preserve"> REF _Ref381616840 \r \h  \* MERGEFORMAT </w:instrText>
      </w:r>
      <w:r w:rsidR="00E866B8">
        <w:fldChar w:fldCharType="separate"/>
      </w:r>
      <w:r w:rsidR="001F3207" w:rsidRPr="001F3207">
        <w:rPr>
          <w:lang w:val="en-GB"/>
        </w:rPr>
        <w:t>114</w:t>
      </w:r>
      <w:r w:rsidR="00E866B8">
        <w:fldChar w:fldCharType="end"/>
      </w:r>
      <w:r w:rsidRPr="00F01463">
        <w:rPr>
          <w:lang w:val="en-GB"/>
        </w:rPr>
        <w:t xml:space="preserve"> above).</w:t>
      </w:r>
    </w:p>
    <w:p w:rsidR="00EC549A" w:rsidRPr="00F01463" w:rsidRDefault="00EC549A" w:rsidP="00E65101">
      <w:pPr>
        <w:tabs>
          <w:tab w:val="left" w:pos="450"/>
        </w:tabs>
        <w:suppressAutoHyphens/>
        <w:autoSpaceDE w:val="0"/>
        <w:ind w:left="450"/>
        <w:jc w:val="both"/>
        <w:rPr>
          <w:lang w:val="en-GB"/>
        </w:rPr>
      </w:pPr>
    </w:p>
    <w:p w:rsidR="001A6816" w:rsidRPr="00F01463" w:rsidRDefault="00C544FB" w:rsidP="00E65101">
      <w:pPr>
        <w:numPr>
          <w:ilvl w:val="0"/>
          <w:numId w:val="46"/>
        </w:numPr>
        <w:tabs>
          <w:tab w:val="left" w:pos="450"/>
        </w:tabs>
        <w:suppressAutoHyphens/>
        <w:autoSpaceDE w:val="0"/>
        <w:ind w:left="450" w:hanging="450"/>
        <w:jc w:val="both"/>
        <w:rPr>
          <w:lang w:val="en-GB"/>
        </w:rPr>
      </w:pPr>
      <w:r w:rsidRPr="00F01463">
        <w:rPr>
          <w:lang w:val="en-GB"/>
        </w:rPr>
        <w:t>In light of the deficiencies and shortcomings described above, t</w:t>
      </w:r>
      <w:r w:rsidR="00A23F51" w:rsidRPr="00F01463">
        <w:rPr>
          <w:lang w:val="en-GB"/>
        </w:rPr>
        <w:t xml:space="preserve">he Panel </w:t>
      </w:r>
      <w:r w:rsidRPr="00F01463">
        <w:rPr>
          <w:lang w:val="en-GB"/>
        </w:rPr>
        <w:t xml:space="preserve">concludes that UNMIK failed to carry out an </w:t>
      </w:r>
      <w:r w:rsidRPr="00F01463">
        <w:rPr>
          <w:lang w:val="en-GB" w:eastAsia="en-GB"/>
        </w:rPr>
        <w:t>effective</w:t>
      </w:r>
      <w:r w:rsidRPr="00F01463">
        <w:rPr>
          <w:lang w:val="en-GB"/>
        </w:rPr>
        <w:t xml:space="preserve"> i</w:t>
      </w:r>
      <w:r w:rsidR="00536E87" w:rsidRPr="00F01463">
        <w:rPr>
          <w:lang w:val="en-GB"/>
        </w:rPr>
        <w:t xml:space="preserve">nvestigation into the </w:t>
      </w:r>
      <w:r w:rsidR="00ED058E" w:rsidRPr="00F01463">
        <w:rPr>
          <w:lang w:val="en-GB"/>
        </w:rPr>
        <w:t>abduction</w:t>
      </w:r>
      <w:r w:rsidRPr="00F01463">
        <w:rPr>
          <w:lang w:val="en-GB"/>
        </w:rPr>
        <w:t xml:space="preserve"> </w:t>
      </w:r>
      <w:r w:rsidR="00A3265C" w:rsidRPr="00F01463">
        <w:rPr>
          <w:bCs/>
          <w:lang w:val="en-GB"/>
        </w:rPr>
        <w:t xml:space="preserve">and disappearance </w:t>
      </w:r>
      <w:r w:rsidR="00BA200E" w:rsidRPr="00F01463">
        <w:rPr>
          <w:bCs/>
          <w:lang w:val="en-GB"/>
        </w:rPr>
        <w:t xml:space="preserve">of </w:t>
      </w:r>
      <w:r w:rsidR="00B64D9E" w:rsidRPr="00F01463">
        <w:rPr>
          <w:bCs/>
          <w:lang w:val="en-GB"/>
        </w:rPr>
        <w:t xml:space="preserve">Mr </w:t>
      </w:r>
      <w:r w:rsidR="00B64D9E" w:rsidRPr="00F01463">
        <w:rPr>
          <w:color w:val="000000"/>
          <w:lang w:val="en-GB"/>
        </w:rPr>
        <w:t xml:space="preserve">Slobodan </w:t>
      </w:r>
      <w:proofErr w:type="spellStart"/>
      <w:r w:rsidR="00B64D9E" w:rsidRPr="00F01463">
        <w:rPr>
          <w:color w:val="000000"/>
          <w:lang w:val="en-GB"/>
        </w:rPr>
        <w:t>Pejčinović</w:t>
      </w:r>
      <w:proofErr w:type="spellEnd"/>
      <w:r w:rsidRPr="00F01463">
        <w:rPr>
          <w:lang w:val="en-GB"/>
        </w:rPr>
        <w:t xml:space="preserve">. There </w:t>
      </w:r>
      <w:r w:rsidRPr="00F01463">
        <w:rPr>
          <w:lang w:val="en-GB" w:eastAsia="en-GB"/>
        </w:rPr>
        <w:t>has</w:t>
      </w:r>
      <w:r w:rsidRPr="00F01463">
        <w:rPr>
          <w:lang w:val="en-GB"/>
        </w:rPr>
        <w:t xml:space="preserve"> </w:t>
      </w:r>
      <w:r w:rsidR="00057CF5" w:rsidRPr="00F01463">
        <w:rPr>
          <w:lang w:val="en-GB"/>
        </w:rPr>
        <w:t xml:space="preserve">accordingly </w:t>
      </w:r>
      <w:r w:rsidRPr="00F01463">
        <w:rPr>
          <w:lang w:val="en-GB"/>
        </w:rPr>
        <w:t>been a violation of Article 2</w:t>
      </w:r>
      <w:r w:rsidR="00EC549A" w:rsidRPr="00F01463">
        <w:rPr>
          <w:lang w:val="en-GB"/>
        </w:rPr>
        <w:t>, procedural limb, of the ECHR.</w:t>
      </w:r>
    </w:p>
    <w:p w:rsidR="00EC549A" w:rsidRPr="00F01463" w:rsidRDefault="00EC549A" w:rsidP="00EC549A">
      <w:pPr>
        <w:tabs>
          <w:tab w:val="left" w:pos="709"/>
        </w:tabs>
        <w:autoSpaceDE w:val="0"/>
        <w:ind w:left="360"/>
        <w:contextualSpacing/>
        <w:jc w:val="both"/>
        <w:rPr>
          <w:lang w:val="en-GB"/>
        </w:rPr>
      </w:pPr>
    </w:p>
    <w:p w:rsidR="004D4DDE" w:rsidRPr="00F01463" w:rsidRDefault="004D4DDE" w:rsidP="00A23F51">
      <w:pPr>
        <w:pStyle w:val="ListParagraph"/>
        <w:numPr>
          <w:ilvl w:val="0"/>
          <w:numId w:val="16"/>
        </w:numPr>
        <w:jc w:val="both"/>
        <w:rPr>
          <w:b/>
          <w:lang w:val="en-GB"/>
        </w:rPr>
      </w:pPr>
      <w:r w:rsidRPr="00F01463">
        <w:rPr>
          <w:b/>
          <w:lang w:val="en-GB"/>
        </w:rPr>
        <w:t>Alleged violation of Article 3 of the ECHR</w:t>
      </w:r>
    </w:p>
    <w:p w:rsidR="004D4DDE" w:rsidRPr="00F01463" w:rsidRDefault="004D4DDE" w:rsidP="004D4DDE">
      <w:pPr>
        <w:autoSpaceDE w:val="0"/>
        <w:jc w:val="both"/>
        <w:rPr>
          <w:b/>
          <w:bCs/>
          <w:lang w:val="en-GB"/>
        </w:rPr>
      </w:pPr>
    </w:p>
    <w:p w:rsidR="00A23F51" w:rsidRPr="00F01463" w:rsidRDefault="00A23F51" w:rsidP="00E65101">
      <w:pPr>
        <w:numPr>
          <w:ilvl w:val="0"/>
          <w:numId w:val="46"/>
        </w:numPr>
        <w:tabs>
          <w:tab w:val="left" w:pos="450"/>
        </w:tabs>
        <w:suppressAutoHyphens/>
        <w:autoSpaceDE w:val="0"/>
        <w:ind w:left="450" w:hanging="450"/>
        <w:jc w:val="both"/>
        <w:rPr>
          <w:lang w:val="en-GB"/>
        </w:rPr>
      </w:pPr>
      <w:r w:rsidRPr="00F01463">
        <w:rPr>
          <w:lang w:val="en-GB"/>
        </w:rPr>
        <w:t>The Panel consid</w:t>
      </w:r>
      <w:r w:rsidR="00737CAF" w:rsidRPr="00F01463">
        <w:rPr>
          <w:lang w:val="en-GB"/>
        </w:rPr>
        <w:t>ers that the complainant</w:t>
      </w:r>
      <w:r w:rsidRPr="00F01463">
        <w:rPr>
          <w:lang w:val="en-GB"/>
        </w:rPr>
        <w:t xml:space="preserve"> invoke</w:t>
      </w:r>
      <w:r w:rsidR="00737CAF" w:rsidRPr="00F01463">
        <w:rPr>
          <w:lang w:val="en-GB"/>
        </w:rPr>
        <w:t>s</w:t>
      </w:r>
      <w:r w:rsidRPr="00F01463">
        <w:rPr>
          <w:lang w:val="en-GB"/>
        </w:rPr>
        <w:t>, in substance, a violation of the right to be free from inhumane or degrading treatment, guaranteed by Article 3 of the ECHR.</w:t>
      </w:r>
    </w:p>
    <w:p w:rsidR="00A23F51" w:rsidRPr="00F01463" w:rsidRDefault="00A23F51" w:rsidP="00A23F51">
      <w:pPr>
        <w:pStyle w:val="ListParagraph"/>
        <w:autoSpaceDE w:val="0"/>
        <w:ind w:left="360"/>
        <w:jc w:val="both"/>
        <w:rPr>
          <w:lang w:val="en-GB"/>
        </w:rPr>
      </w:pPr>
    </w:p>
    <w:p w:rsidR="00A23F51" w:rsidRPr="00F01463" w:rsidRDefault="00A23F51" w:rsidP="00A23F51">
      <w:pPr>
        <w:pStyle w:val="ListParagraph1"/>
        <w:numPr>
          <w:ilvl w:val="0"/>
          <w:numId w:val="36"/>
        </w:numPr>
        <w:jc w:val="both"/>
        <w:rPr>
          <w:b/>
        </w:rPr>
      </w:pPr>
      <w:r w:rsidRPr="00F01463">
        <w:rPr>
          <w:b/>
        </w:rPr>
        <w:t xml:space="preserve">The scope of the Panel’s review </w:t>
      </w:r>
    </w:p>
    <w:p w:rsidR="00A23F51" w:rsidRPr="00F01463" w:rsidRDefault="00A23F51" w:rsidP="00A23F51">
      <w:pPr>
        <w:pStyle w:val="ListParagraph"/>
        <w:autoSpaceDE w:val="0"/>
        <w:ind w:left="360"/>
        <w:jc w:val="both"/>
        <w:rPr>
          <w:lang w:val="en-GB"/>
        </w:rPr>
      </w:pPr>
    </w:p>
    <w:p w:rsidR="00A23F51" w:rsidRPr="00F01463" w:rsidRDefault="00A23F51" w:rsidP="00E65101">
      <w:pPr>
        <w:numPr>
          <w:ilvl w:val="0"/>
          <w:numId w:val="46"/>
        </w:numPr>
        <w:tabs>
          <w:tab w:val="left" w:pos="450"/>
        </w:tabs>
        <w:suppressAutoHyphens/>
        <w:autoSpaceDE w:val="0"/>
        <w:ind w:left="450" w:hanging="450"/>
        <w:jc w:val="both"/>
        <w:rPr>
          <w:lang w:val="en-GB"/>
        </w:rPr>
      </w:pPr>
      <w:r w:rsidRPr="00F01463">
        <w:rPr>
          <w:lang w:val="en-GB"/>
        </w:rPr>
        <w:t>The Panel will consider the allegations under Article 3 of the ECHR, applying the same scope of review as was set out with regard to Article 2 (see §§</w:t>
      </w:r>
      <w:r w:rsidR="00CB4368" w:rsidRPr="00F01463">
        <w:rPr>
          <w:lang w:val="en-GB"/>
        </w:rPr>
        <w:t xml:space="preserve"> </w:t>
      </w:r>
      <w:r w:rsidR="00E866B8">
        <w:fldChar w:fldCharType="begin"/>
      </w:r>
      <w:r w:rsidR="00E866B8">
        <w:instrText xml:space="preserve"> REF _Ref374622884 \r \h  \* MERGEFORMAT </w:instrText>
      </w:r>
      <w:r w:rsidR="00E866B8">
        <w:fldChar w:fldCharType="separate"/>
      </w:r>
      <w:r w:rsidR="001F3207" w:rsidRPr="001F3207">
        <w:rPr>
          <w:lang w:val="en-GB"/>
        </w:rPr>
        <w:t>100</w:t>
      </w:r>
      <w:r w:rsidR="00E866B8">
        <w:fldChar w:fldCharType="end"/>
      </w:r>
      <w:r w:rsidR="00CB4368" w:rsidRPr="00F01463">
        <w:rPr>
          <w:lang w:val="en-GB"/>
        </w:rPr>
        <w:t xml:space="preserve"> - </w:t>
      </w:r>
      <w:r w:rsidR="00E866B8">
        <w:fldChar w:fldCharType="begin"/>
      </w:r>
      <w:r w:rsidR="00E866B8">
        <w:instrText xml:space="preserve"> REF _Ref374114057 \r \h  \* MERGEFORMAT </w:instrText>
      </w:r>
      <w:r w:rsidR="00E866B8">
        <w:fldChar w:fldCharType="separate"/>
      </w:r>
      <w:r w:rsidR="001F3207" w:rsidRPr="001F3207">
        <w:rPr>
          <w:lang w:val="en-GB"/>
        </w:rPr>
        <w:t>105</w:t>
      </w:r>
      <w:r w:rsidR="00E866B8">
        <w:fldChar w:fldCharType="end"/>
      </w:r>
      <w:r w:rsidRPr="00F01463">
        <w:rPr>
          <w:lang w:val="en-GB"/>
        </w:rPr>
        <w:t xml:space="preserve"> above). </w:t>
      </w:r>
    </w:p>
    <w:p w:rsidR="00A23F51" w:rsidRPr="00F01463" w:rsidRDefault="00A23F51" w:rsidP="00E65101">
      <w:pPr>
        <w:pStyle w:val="ListParagraph"/>
        <w:tabs>
          <w:tab w:val="left" w:pos="450"/>
        </w:tabs>
        <w:autoSpaceDE w:val="0"/>
        <w:ind w:left="450"/>
        <w:jc w:val="both"/>
        <w:rPr>
          <w:lang w:val="en-GB"/>
        </w:rPr>
      </w:pPr>
    </w:p>
    <w:p w:rsidR="00A23F51" w:rsidRPr="001E25B1" w:rsidRDefault="00A23F51" w:rsidP="00E65101">
      <w:pPr>
        <w:numPr>
          <w:ilvl w:val="0"/>
          <w:numId w:val="46"/>
        </w:numPr>
        <w:tabs>
          <w:tab w:val="left" w:pos="450"/>
        </w:tabs>
        <w:suppressAutoHyphens/>
        <w:autoSpaceDE w:val="0"/>
        <w:ind w:left="450" w:hanging="450"/>
        <w:jc w:val="both"/>
        <w:rPr>
          <w:lang w:val="en-GB"/>
        </w:rPr>
      </w:pPr>
      <w:bookmarkStart w:id="99" w:name="_Ref374623030"/>
      <w:r w:rsidRPr="00F01463">
        <w:rPr>
          <w:lang w:val="en-GB"/>
        </w:rPr>
        <w:t>The Panel recalls that the European Court of Human Rights has found on many occasions that a situation of enforced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w:t>
      </w:r>
      <w:r w:rsidR="006F5E88" w:rsidRPr="00F01463">
        <w:rPr>
          <w:lang w:val="en-GB"/>
        </w:rPr>
        <w:t xml:space="preserve">ir attention” (see, e.g., ECtHR [GC], </w:t>
      </w:r>
      <w:proofErr w:type="spellStart"/>
      <w:r w:rsidRPr="00F01463">
        <w:rPr>
          <w:i/>
          <w:lang w:val="en-GB"/>
        </w:rPr>
        <w:t>Çakici</w:t>
      </w:r>
      <w:proofErr w:type="spellEnd"/>
      <w:r w:rsidRPr="00F01463">
        <w:rPr>
          <w:i/>
          <w:lang w:val="en-GB"/>
        </w:rPr>
        <w:t xml:space="preserve"> v. Turkey</w:t>
      </w:r>
      <w:r w:rsidRPr="00F01463">
        <w:rPr>
          <w:lang w:val="en-GB"/>
        </w:rPr>
        <w:t xml:space="preserve">, no. 23657/94, judgment of 8 July 1999, § 98, </w:t>
      </w:r>
      <w:r w:rsidRPr="00F01463">
        <w:rPr>
          <w:i/>
          <w:lang w:val="en-GB"/>
        </w:rPr>
        <w:t>ECHR</w:t>
      </w:r>
      <w:r w:rsidR="006F5E88" w:rsidRPr="00F01463">
        <w:rPr>
          <w:lang w:val="en-GB"/>
        </w:rPr>
        <w:t>, 1999-IV; ECtHR [GC]</w:t>
      </w:r>
      <w:r w:rsidRPr="00F01463">
        <w:rPr>
          <w:lang w:val="en-GB"/>
        </w:rPr>
        <w:t xml:space="preserve">, </w:t>
      </w:r>
      <w:r w:rsidRPr="00F01463">
        <w:rPr>
          <w:i/>
          <w:lang w:val="en-GB"/>
        </w:rPr>
        <w:t>Cyprus v. Turkey</w:t>
      </w:r>
      <w:r w:rsidRPr="00F01463">
        <w:rPr>
          <w:lang w:val="en-GB"/>
        </w:rPr>
        <w:t>, no. 25781/94, judgment of 10</w:t>
      </w:r>
      <w:r w:rsidRPr="001E25B1">
        <w:rPr>
          <w:lang w:val="en-GB"/>
        </w:rPr>
        <w:t xml:space="preserve"> May 2001, § 156,</w:t>
      </w:r>
      <w:r w:rsidRPr="001E25B1">
        <w:rPr>
          <w:i/>
          <w:lang w:val="en-GB"/>
        </w:rPr>
        <w:t xml:space="preserve"> ECHR</w:t>
      </w:r>
      <w:r w:rsidRPr="001E25B1">
        <w:rPr>
          <w:lang w:val="en-GB"/>
        </w:rPr>
        <w:t xml:space="preserve">, 2001-IV; ECtHR, </w:t>
      </w:r>
      <w:proofErr w:type="spellStart"/>
      <w:r w:rsidRPr="001E25B1">
        <w:rPr>
          <w:i/>
          <w:lang w:val="en-GB"/>
        </w:rPr>
        <w:t>Orhan</w:t>
      </w:r>
      <w:proofErr w:type="spellEnd"/>
      <w:r w:rsidRPr="001E25B1">
        <w:rPr>
          <w:i/>
          <w:lang w:val="en-GB"/>
        </w:rPr>
        <w:t xml:space="preserve"> v. Turkey</w:t>
      </w:r>
      <w:r w:rsidRPr="001E25B1">
        <w:rPr>
          <w:lang w:val="en-GB"/>
        </w:rPr>
        <w:t xml:space="preserve">, no. 25656/94, judgment of 18 June 2002, § 358; ECtHR, </w:t>
      </w:r>
      <w:proofErr w:type="spellStart"/>
      <w:r w:rsidRPr="001E25B1">
        <w:rPr>
          <w:i/>
          <w:lang w:val="en-GB"/>
        </w:rPr>
        <w:t>Bazorkina</w:t>
      </w:r>
      <w:proofErr w:type="spellEnd"/>
      <w:r w:rsidRPr="001E25B1">
        <w:rPr>
          <w:i/>
          <w:lang w:val="en-GB"/>
        </w:rPr>
        <w:t xml:space="preserve"> v. Russia</w:t>
      </w:r>
      <w:r w:rsidRPr="001E25B1">
        <w:rPr>
          <w:lang w:val="en-GB"/>
        </w:rPr>
        <w:t xml:space="preserve">, cited in § </w:t>
      </w:r>
      <w:r w:rsidR="00E866B8">
        <w:fldChar w:fldCharType="begin"/>
      </w:r>
      <w:r w:rsidR="00E866B8">
        <w:instrText xml:space="preserve"> REF _Ref366241459 \r \h  \* MERGEFORMAT </w:instrText>
      </w:r>
      <w:r w:rsidR="00E866B8">
        <w:fldChar w:fldCharType="separate"/>
      </w:r>
      <w:r w:rsidR="001F3207" w:rsidRPr="001F3207">
        <w:rPr>
          <w:lang w:val="en-GB"/>
        </w:rPr>
        <w:t>146</w:t>
      </w:r>
      <w:r w:rsidR="00E866B8">
        <w:fldChar w:fldCharType="end"/>
      </w:r>
      <w:r w:rsidR="00CB4368" w:rsidRPr="001E25B1">
        <w:rPr>
          <w:lang w:val="en-GB"/>
        </w:rPr>
        <w:t xml:space="preserve"> </w:t>
      </w:r>
      <w:r w:rsidRPr="001E25B1">
        <w:rPr>
          <w:lang w:val="en-GB"/>
        </w:rPr>
        <w:t xml:space="preserve">above, at § 139; ECtHR, </w:t>
      </w:r>
      <w:proofErr w:type="spellStart"/>
      <w:r w:rsidRPr="001E25B1">
        <w:rPr>
          <w:i/>
          <w:lang w:val="en-GB"/>
        </w:rPr>
        <w:t>Palić</w:t>
      </w:r>
      <w:proofErr w:type="spellEnd"/>
      <w:r w:rsidRPr="001E25B1">
        <w:rPr>
          <w:i/>
          <w:lang w:val="en-GB"/>
        </w:rPr>
        <w:t xml:space="preserve"> v. Bosnia and Herzegovina,</w:t>
      </w:r>
      <w:r w:rsidRPr="001E25B1">
        <w:rPr>
          <w:lang w:val="en-GB"/>
        </w:rPr>
        <w:t xml:space="preserve"> cited in § </w:t>
      </w:r>
      <w:r w:rsidR="00E866B8">
        <w:fldChar w:fldCharType="begin"/>
      </w:r>
      <w:r w:rsidR="00E866B8">
        <w:instrText xml:space="preserve"> REF _Ref346724174 \r \h  \* MERGEFORMAT </w:instrText>
      </w:r>
      <w:r w:rsidR="00E866B8">
        <w:fldChar w:fldCharType="separate"/>
      </w:r>
      <w:r w:rsidR="001F3207" w:rsidRPr="001F3207">
        <w:rPr>
          <w:lang w:val="en-GB"/>
        </w:rPr>
        <w:t>136</w:t>
      </w:r>
      <w:r w:rsidR="00E866B8">
        <w:fldChar w:fldCharType="end"/>
      </w:r>
      <w:r w:rsidRPr="001E25B1">
        <w:rPr>
          <w:lang w:val="en-GB"/>
        </w:rPr>
        <w:t xml:space="preserve"> above, at § 74; ECtHR, </w:t>
      </w:r>
      <w:proofErr w:type="spellStart"/>
      <w:r w:rsidRPr="001E25B1">
        <w:rPr>
          <w:i/>
          <w:lang w:val="en-GB"/>
        </w:rPr>
        <w:t>Alpatu</w:t>
      </w:r>
      <w:proofErr w:type="spellEnd"/>
      <w:r w:rsidR="00E7210C" w:rsidRPr="001E25B1">
        <w:rPr>
          <w:i/>
          <w:lang w:val="en-GB"/>
        </w:rPr>
        <w:t xml:space="preserve"> </w:t>
      </w:r>
      <w:proofErr w:type="spellStart"/>
      <w:r w:rsidRPr="001E25B1">
        <w:rPr>
          <w:i/>
          <w:lang w:val="en-GB"/>
        </w:rPr>
        <w:t>Israilova</w:t>
      </w:r>
      <w:proofErr w:type="spellEnd"/>
      <w:r w:rsidRPr="001E25B1">
        <w:rPr>
          <w:i/>
          <w:lang w:val="en-GB"/>
        </w:rPr>
        <w:t xml:space="preserve"> v. Russia</w:t>
      </w:r>
      <w:r w:rsidRPr="001E25B1">
        <w:rPr>
          <w:lang w:val="en-GB"/>
        </w:rPr>
        <w:t xml:space="preserve">, no. 15438/05, judgment of 14 March 2013, § 69; see also HRAP, </w:t>
      </w:r>
      <w:r w:rsidRPr="001E25B1">
        <w:rPr>
          <w:i/>
          <w:lang w:val="en-GB"/>
        </w:rPr>
        <w:t>Zdravković</w:t>
      </w:r>
      <w:r w:rsidRPr="001E25B1">
        <w:rPr>
          <w:lang w:val="en-GB"/>
        </w:rPr>
        <w:t xml:space="preserve">, no. 46/08, decision of 17 April 2009, § 41). “It is especially in respect of the latter that a relative may claim directly to be a victim of the authorities’ conduct” (see, among others, ECtHR, </w:t>
      </w:r>
      <w:proofErr w:type="spellStart"/>
      <w:r w:rsidRPr="001E25B1">
        <w:rPr>
          <w:i/>
          <w:lang w:val="en-GB"/>
        </w:rPr>
        <w:t>Er</w:t>
      </w:r>
      <w:proofErr w:type="spellEnd"/>
      <w:r w:rsidRPr="001E25B1">
        <w:rPr>
          <w:i/>
          <w:lang w:val="en-GB"/>
        </w:rPr>
        <w:t xml:space="preserve"> and Others v. Turkey</w:t>
      </w:r>
      <w:r w:rsidRPr="001E25B1">
        <w:rPr>
          <w:lang w:val="en-GB"/>
        </w:rPr>
        <w:t>, no. 23016/04, judgment of 31 July 2012, § 94).</w:t>
      </w:r>
      <w:bookmarkEnd w:id="99"/>
    </w:p>
    <w:p w:rsidR="00A23F51" w:rsidRPr="001E25B1" w:rsidRDefault="00A23F51" w:rsidP="00E65101">
      <w:pPr>
        <w:tabs>
          <w:tab w:val="left" w:pos="450"/>
        </w:tabs>
        <w:suppressAutoHyphens/>
        <w:autoSpaceDE w:val="0"/>
        <w:ind w:left="360"/>
        <w:jc w:val="both"/>
        <w:rPr>
          <w:lang w:val="en-GB"/>
        </w:rPr>
      </w:pPr>
    </w:p>
    <w:p w:rsidR="00A23F51" w:rsidRPr="001E25B1" w:rsidRDefault="00A23F51" w:rsidP="00E65101">
      <w:pPr>
        <w:numPr>
          <w:ilvl w:val="0"/>
          <w:numId w:val="46"/>
        </w:numPr>
        <w:tabs>
          <w:tab w:val="left" w:pos="450"/>
        </w:tabs>
        <w:suppressAutoHyphens/>
        <w:autoSpaceDE w:val="0"/>
        <w:ind w:left="450" w:hanging="450"/>
        <w:jc w:val="both"/>
        <w:rPr>
          <w:lang w:val="en-GB"/>
        </w:rPr>
      </w:pPr>
      <w:bookmarkStart w:id="100" w:name="_Ref374623316"/>
      <w:r w:rsidRPr="001E25B1">
        <w:rPr>
          <w:lang w:val="en-GB"/>
        </w:rPr>
        <w:t xml:space="preserve">Lastly, where  mental suffering caused by the authorities’ reactions to the disappearance is at stake, the alleged violation is contrary to the substantive element of Article 3 of the </w:t>
      </w:r>
      <w:r w:rsidRPr="001E25B1">
        <w:rPr>
          <w:lang w:val="en-GB"/>
        </w:rPr>
        <w:lastRenderedPageBreak/>
        <w:t xml:space="preserve">ECHR, not its procedural element, as is the case with regard to Article 2 (ECtHR, </w:t>
      </w:r>
      <w:proofErr w:type="spellStart"/>
      <w:r w:rsidRPr="001E25B1">
        <w:rPr>
          <w:i/>
          <w:lang w:val="en-GB"/>
        </w:rPr>
        <w:t>Gelayevy</w:t>
      </w:r>
      <w:proofErr w:type="spellEnd"/>
      <w:r w:rsidRPr="001E25B1">
        <w:rPr>
          <w:i/>
          <w:lang w:val="en-GB"/>
        </w:rPr>
        <w:t xml:space="preserve"> v. Russia</w:t>
      </w:r>
      <w:r w:rsidRPr="001E25B1">
        <w:rPr>
          <w:lang w:val="en-GB"/>
        </w:rPr>
        <w:t>, no. 20216/07, judgment of 15 July 2010, §§ 147-148).</w:t>
      </w:r>
      <w:bookmarkEnd w:id="100"/>
    </w:p>
    <w:p w:rsidR="00A23F51" w:rsidRPr="001E25B1" w:rsidRDefault="00A23F51" w:rsidP="00A23F51">
      <w:pPr>
        <w:pStyle w:val="ListParagraph1"/>
        <w:ind w:left="0"/>
        <w:jc w:val="both"/>
        <w:rPr>
          <w:b/>
        </w:rPr>
      </w:pPr>
    </w:p>
    <w:p w:rsidR="00A23F51" w:rsidRPr="001E25B1" w:rsidRDefault="00A23F51" w:rsidP="00A23F51">
      <w:pPr>
        <w:pStyle w:val="ListParagraph1"/>
        <w:numPr>
          <w:ilvl w:val="0"/>
          <w:numId w:val="36"/>
        </w:numPr>
        <w:jc w:val="both"/>
        <w:rPr>
          <w:b/>
        </w:rPr>
      </w:pPr>
      <w:r w:rsidRPr="001E25B1">
        <w:rPr>
          <w:b/>
        </w:rPr>
        <w:t xml:space="preserve">The Parties’ submissions </w:t>
      </w:r>
    </w:p>
    <w:p w:rsidR="00A23F51" w:rsidRPr="001E25B1" w:rsidRDefault="00A23F51" w:rsidP="00A23F51">
      <w:pPr>
        <w:suppressAutoHyphens/>
        <w:autoSpaceDE w:val="0"/>
        <w:ind w:left="360"/>
        <w:jc w:val="both"/>
        <w:rPr>
          <w:lang w:val="en-GB"/>
        </w:rPr>
      </w:pPr>
    </w:p>
    <w:p w:rsidR="009960D2" w:rsidRPr="001E25B1" w:rsidRDefault="004A7973" w:rsidP="00E65101">
      <w:pPr>
        <w:numPr>
          <w:ilvl w:val="0"/>
          <w:numId w:val="46"/>
        </w:numPr>
        <w:tabs>
          <w:tab w:val="left" w:pos="450"/>
        </w:tabs>
        <w:suppressAutoHyphens/>
        <w:autoSpaceDE w:val="0"/>
        <w:ind w:left="450" w:hanging="450"/>
        <w:jc w:val="both"/>
        <w:rPr>
          <w:lang w:val="en-GB"/>
        </w:rPr>
      </w:pPr>
      <w:r w:rsidRPr="001E25B1">
        <w:rPr>
          <w:lang w:val="en-GB"/>
        </w:rPr>
        <w:t>The complainant</w:t>
      </w:r>
      <w:r w:rsidR="00A23F51" w:rsidRPr="001E25B1">
        <w:rPr>
          <w:lang w:val="en-GB"/>
        </w:rPr>
        <w:t xml:space="preserve"> allege</w:t>
      </w:r>
      <w:r w:rsidRPr="001E25B1">
        <w:rPr>
          <w:lang w:val="en-GB"/>
        </w:rPr>
        <w:t>s</w:t>
      </w:r>
      <w:r w:rsidR="00A23F51" w:rsidRPr="001E25B1">
        <w:rPr>
          <w:lang w:val="en-GB"/>
        </w:rPr>
        <w:t xml:space="preserve"> that the lack of information and certainty surrounding </w:t>
      </w:r>
      <w:r w:rsidR="00082C29" w:rsidRPr="001E25B1">
        <w:rPr>
          <w:bCs/>
          <w:lang w:val="en-GB"/>
        </w:rPr>
        <w:t>the</w:t>
      </w:r>
      <w:r w:rsidR="005E7BF8" w:rsidRPr="001E25B1">
        <w:rPr>
          <w:lang w:val="en-GB"/>
        </w:rPr>
        <w:t xml:space="preserve"> </w:t>
      </w:r>
      <w:r w:rsidR="00996720">
        <w:rPr>
          <w:color w:val="000000"/>
          <w:lang w:val="en-GB"/>
        </w:rPr>
        <w:t xml:space="preserve">abduction and </w:t>
      </w:r>
      <w:r w:rsidR="00A3265C" w:rsidRPr="001E25B1">
        <w:rPr>
          <w:bCs/>
          <w:lang w:val="en-GB"/>
        </w:rPr>
        <w:t>disappearance</w:t>
      </w:r>
      <w:r w:rsidR="00E9136E" w:rsidRPr="001E25B1">
        <w:rPr>
          <w:lang w:val="en-GB"/>
        </w:rPr>
        <w:t xml:space="preserve"> </w:t>
      </w:r>
      <w:r w:rsidR="005E7BF8" w:rsidRPr="001E25B1">
        <w:rPr>
          <w:lang w:val="en-GB"/>
        </w:rPr>
        <w:t xml:space="preserve">of </w:t>
      </w:r>
      <w:r w:rsidR="007669D4" w:rsidRPr="001E25B1">
        <w:rPr>
          <w:lang w:val="en-GB"/>
        </w:rPr>
        <w:t xml:space="preserve">Mr Slobodan </w:t>
      </w:r>
      <w:proofErr w:type="spellStart"/>
      <w:r w:rsidR="007669D4" w:rsidRPr="001E25B1">
        <w:rPr>
          <w:color w:val="000000"/>
          <w:lang w:val="en-GB"/>
        </w:rPr>
        <w:t>Pejčinović</w:t>
      </w:r>
      <w:proofErr w:type="spellEnd"/>
      <w:r w:rsidR="00973C9F" w:rsidRPr="001E25B1">
        <w:rPr>
          <w:lang w:val="en-GB"/>
        </w:rPr>
        <w:t>,</w:t>
      </w:r>
      <w:r w:rsidR="007C0D0F" w:rsidRPr="001E25B1">
        <w:rPr>
          <w:lang w:val="en-GB"/>
        </w:rPr>
        <w:t xml:space="preserve"> </w:t>
      </w:r>
      <w:r w:rsidR="00A23F51" w:rsidRPr="001E25B1">
        <w:rPr>
          <w:lang w:val="en-GB"/>
        </w:rPr>
        <w:t xml:space="preserve">particularly because of UNMIK’s failure to properly investigate </w:t>
      </w:r>
      <w:r w:rsidR="00973C9F" w:rsidRPr="001E25B1">
        <w:rPr>
          <w:lang w:val="en-GB"/>
        </w:rPr>
        <w:t>hi</w:t>
      </w:r>
      <w:r w:rsidR="00BA200E">
        <w:rPr>
          <w:lang w:val="en-GB"/>
        </w:rPr>
        <w:t>s</w:t>
      </w:r>
      <w:r w:rsidR="00A23F51" w:rsidRPr="001E25B1">
        <w:rPr>
          <w:lang w:val="en-GB"/>
        </w:rPr>
        <w:t xml:space="preserve"> </w:t>
      </w:r>
      <w:r w:rsidR="00996720">
        <w:rPr>
          <w:color w:val="000000"/>
          <w:lang w:val="en-GB"/>
        </w:rPr>
        <w:t xml:space="preserve">abduction and </w:t>
      </w:r>
      <w:r w:rsidR="00A23F51" w:rsidRPr="001E25B1">
        <w:rPr>
          <w:lang w:val="en-GB"/>
        </w:rPr>
        <w:t>disappearance, cau</w:t>
      </w:r>
      <w:r w:rsidR="00FF42BF" w:rsidRPr="001E25B1">
        <w:rPr>
          <w:lang w:val="en-GB"/>
        </w:rPr>
        <w:t>sed mental suffering to h</w:t>
      </w:r>
      <w:r w:rsidR="007669D4" w:rsidRPr="001E25B1">
        <w:rPr>
          <w:lang w:val="en-GB"/>
        </w:rPr>
        <w:t>im</w:t>
      </w:r>
      <w:r w:rsidR="00FF42BF" w:rsidRPr="001E25B1">
        <w:rPr>
          <w:lang w:val="en-GB"/>
        </w:rPr>
        <w:t xml:space="preserve"> and h</w:t>
      </w:r>
      <w:r w:rsidR="007669D4" w:rsidRPr="001E25B1">
        <w:rPr>
          <w:lang w:val="en-GB"/>
        </w:rPr>
        <w:t>is</w:t>
      </w:r>
      <w:r w:rsidR="00A23F51" w:rsidRPr="001E25B1">
        <w:rPr>
          <w:lang w:val="en-GB"/>
        </w:rPr>
        <w:t xml:space="preserve"> family.</w:t>
      </w:r>
    </w:p>
    <w:p w:rsidR="009960D2" w:rsidRPr="001E25B1" w:rsidRDefault="009960D2" w:rsidP="00E65101">
      <w:pPr>
        <w:pStyle w:val="ListParagraph"/>
        <w:tabs>
          <w:tab w:val="left" w:pos="450"/>
        </w:tabs>
        <w:autoSpaceDE w:val="0"/>
        <w:ind w:left="540"/>
        <w:jc w:val="both"/>
        <w:rPr>
          <w:lang w:val="en-GB"/>
        </w:rPr>
      </w:pPr>
    </w:p>
    <w:p w:rsidR="007669D4" w:rsidRPr="001E25B1" w:rsidRDefault="00973C9F" w:rsidP="00E65101">
      <w:pPr>
        <w:numPr>
          <w:ilvl w:val="0"/>
          <w:numId w:val="46"/>
        </w:numPr>
        <w:tabs>
          <w:tab w:val="left" w:pos="450"/>
        </w:tabs>
        <w:suppressAutoHyphens/>
        <w:autoSpaceDE w:val="0"/>
        <w:ind w:left="450" w:hanging="450"/>
        <w:jc w:val="both"/>
        <w:rPr>
          <w:lang w:val="en-GB"/>
        </w:rPr>
      </w:pPr>
      <w:bookmarkStart w:id="101" w:name="_Ref374625321"/>
      <w:r w:rsidRPr="001E25B1">
        <w:rPr>
          <w:lang w:val="en-GB"/>
        </w:rPr>
        <w:t xml:space="preserve">Commenting on this part of the complaint, </w:t>
      </w:r>
      <w:r w:rsidR="00BA200E">
        <w:rPr>
          <w:lang w:val="en-GB"/>
        </w:rPr>
        <w:t xml:space="preserve">the SRSG </w:t>
      </w:r>
      <w:r w:rsidR="007669D4" w:rsidRPr="001E25B1">
        <w:rPr>
          <w:lang w:val="en-GB"/>
        </w:rPr>
        <w:t xml:space="preserve">accepts that the situation of the relatives of missing persons may raise issues of inhumane and degrading treatment contrary to Article 3 of the ECHR, where “… the alleged violation lies in the authorities’ reactions and attitudes to the situation when it has been brought to their attention.” The SRSG also recognises that the complainant has the most proximate family tie to </w:t>
      </w:r>
      <w:r w:rsidR="00ED53EC" w:rsidRPr="001E25B1">
        <w:rPr>
          <w:lang w:val="en-GB"/>
        </w:rPr>
        <w:t>his missing son.</w:t>
      </w:r>
    </w:p>
    <w:p w:rsidR="007669D4" w:rsidRPr="001E25B1" w:rsidRDefault="007669D4" w:rsidP="00E65101">
      <w:pPr>
        <w:pStyle w:val="ListParagraph"/>
        <w:tabs>
          <w:tab w:val="left" w:pos="450"/>
        </w:tabs>
        <w:rPr>
          <w:lang w:val="en-GB"/>
        </w:rPr>
      </w:pPr>
    </w:p>
    <w:p w:rsidR="00973C9F" w:rsidRPr="001E25B1" w:rsidRDefault="00ED53EC" w:rsidP="00E65101">
      <w:pPr>
        <w:numPr>
          <w:ilvl w:val="0"/>
          <w:numId w:val="46"/>
        </w:numPr>
        <w:tabs>
          <w:tab w:val="left" w:pos="450"/>
        </w:tabs>
        <w:suppressAutoHyphens/>
        <w:autoSpaceDE w:val="0"/>
        <w:ind w:left="450" w:hanging="450"/>
        <w:jc w:val="both"/>
        <w:rPr>
          <w:lang w:val="en-GB"/>
        </w:rPr>
      </w:pPr>
      <w:r w:rsidRPr="001E25B1">
        <w:rPr>
          <w:lang w:val="en-GB"/>
        </w:rPr>
        <w:t xml:space="preserve">Nevertheless, </w:t>
      </w:r>
      <w:r w:rsidR="00973C9F" w:rsidRPr="001E25B1">
        <w:rPr>
          <w:lang w:val="en-GB"/>
        </w:rPr>
        <w:t>the SRSG rejects the a</w:t>
      </w:r>
      <w:r w:rsidR="00E9136E" w:rsidRPr="001E25B1">
        <w:rPr>
          <w:lang w:val="en-GB"/>
        </w:rPr>
        <w:t>llegations</w:t>
      </w:r>
      <w:r w:rsidRPr="001E25B1">
        <w:rPr>
          <w:lang w:val="en-GB"/>
        </w:rPr>
        <w:t>, stressing, first, that</w:t>
      </w:r>
      <w:bookmarkEnd w:id="101"/>
      <w:r w:rsidR="00973C9F" w:rsidRPr="001E25B1">
        <w:rPr>
          <w:lang w:val="en-GB"/>
        </w:rPr>
        <w:t xml:space="preserve"> the complainant did not witness the disappearance, neither was he in close proximity to the location at the time it occurred, and</w:t>
      </w:r>
      <w:r w:rsidR="00E9136E" w:rsidRPr="001E25B1">
        <w:rPr>
          <w:lang w:val="en-GB"/>
        </w:rPr>
        <w:t>,</w:t>
      </w:r>
      <w:r w:rsidR="00973C9F" w:rsidRPr="001E25B1">
        <w:rPr>
          <w:lang w:val="en-GB"/>
        </w:rPr>
        <w:t xml:space="preserve"> second, that there were neither assertions made by </w:t>
      </w:r>
      <w:r w:rsidRPr="001E25B1">
        <w:rPr>
          <w:lang w:val="en-GB"/>
        </w:rPr>
        <w:t>him</w:t>
      </w:r>
      <w:r w:rsidR="00973C9F" w:rsidRPr="001E25B1">
        <w:rPr>
          <w:lang w:val="en-GB"/>
        </w:rPr>
        <w:t xml:space="preserve"> of any bad faith on the part of UNMIK personnel involved with the matter, nor evidence of any disregard for the seriousness of the matter or the emotions of the complainant and h</w:t>
      </w:r>
      <w:r w:rsidR="007669D4" w:rsidRPr="001E25B1">
        <w:rPr>
          <w:lang w:val="en-GB"/>
        </w:rPr>
        <w:t>is</w:t>
      </w:r>
      <w:r w:rsidR="00973C9F" w:rsidRPr="001E25B1">
        <w:rPr>
          <w:lang w:val="en-GB"/>
        </w:rPr>
        <w:t xml:space="preserve"> family emanating from the disappearance of </w:t>
      </w:r>
      <w:r w:rsidR="007669D4" w:rsidRPr="001E25B1">
        <w:rPr>
          <w:lang w:val="en-GB"/>
        </w:rPr>
        <w:t xml:space="preserve">Mr Slobodan </w:t>
      </w:r>
      <w:proofErr w:type="spellStart"/>
      <w:r w:rsidR="007669D4" w:rsidRPr="001E25B1">
        <w:rPr>
          <w:color w:val="000000"/>
          <w:lang w:val="en-GB"/>
        </w:rPr>
        <w:t>Pejčinović</w:t>
      </w:r>
      <w:proofErr w:type="spellEnd"/>
      <w:r w:rsidR="00973C9F" w:rsidRPr="001E25B1">
        <w:rPr>
          <w:lang w:val="en-GB"/>
        </w:rPr>
        <w:t>.</w:t>
      </w:r>
    </w:p>
    <w:p w:rsidR="00973C9F" w:rsidRPr="001E25B1" w:rsidRDefault="00973C9F" w:rsidP="00E65101">
      <w:pPr>
        <w:pStyle w:val="ListParagraph"/>
        <w:tabs>
          <w:tab w:val="left" w:pos="450"/>
        </w:tabs>
        <w:autoSpaceDE w:val="0"/>
        <w:ind w:left="450"/>
        <w:jc w:val="both"/>
        <w:rPr>
          <w:lang w:val="en-GB"/>
        </w:rPr>
      </w:pPr>
    </w:p>
    <w:p w:rsidR="00973C9F" w:rsidRPr="001E25B1" w:rsidRDefault="00973C9F" w:rsidP="00E65101">
      <w:pPr>
        <w:numPr>
          <w:ilvl w:val="0"/>
          <w:numId w:val="46"/>
        </w:numPr>
        <w:tabs>
          <w:tab w:val="left" w:pos="450"/>
        </w:tabs>
        <w:suppressAutoHyphens/>
        <w:autoSpaceDE w:val="0"/>
        <w:ind w:left="450" w:hanging="450"/>
        <w:jc w:val="both"/>
        <w:rPr>
          <w:lang w:val="en-GB"/>
        </w:rPr>
      </w:pPr>
      <w:r w:rsidRPr="001E25B1">
        <w:rPr>
          <w:lang w:val="en-GB"/>
        </w:rPr>
        <w:t>The SRSG concludes that the understandable and apparent mental anguish and suffering of the complainant cannot be attributed to UNMIK, but it is “rather a result of inherent suffering caused by the disappearance of a close family member.” Thus, according to the SRSG, the complainant’s suffering lacks a character distinct from the emotional distress which may be regarded as inevitably caused to the relatives of a victim of a serious human rights violation.</w:t>
      </w:r>
    </w:p>
    <w:p w:rsidR="00973C9F" w:rsidRPr="001E25B1" w:rsidRDefault="00973C9F" w:rsidP="00E65101">
      <w:pPr>
        <w:pStyle w:val="ListParagraph"/>
        <w:tabs>
          <w:tab w:val="left" w:pos="450"/>
        </w:tabs>
        <w:rPr>
          <w:lang w:val="en-GB"/>
        </w:rPr>
      </w:pPr>
    </w:p>
    <w:p w:rsidR="00973C9F" w:rsidRPr="001E25B1" w:rsidRDefault="00973C9F" w:rsidP="00E65101">
      <w:pPr>
        <w:numPr>
          <w:ilvl w:val="0"/>
          <w:numId w:val="46"/>
        </w:numPr>
        <w:tabs>
          <w:tab w:val="left" w:pos="450"/>
        </w:tabs>
        <w:suppressAutoHyphens/>
        <w:autoSpaceDE w:val="0"/>
        <w:ind w:left="450" w:hanging="450"/>
        <w:jc w:val="both"/>
        <w:rPr>
          <w:lang w:val="en-GB"/>
        </w:rPr>
      </w:pPr>
      <w:r w:rsidRPr="001E25B1">
        <w:rPr>
          <w:lang w:val="en-GB"/>
        </w:rPr>
        <w:t>Therefore, the SRSG requests the Panel to reject this part of the complaint, as there has not been a viol</w:t>
      </w:r>
      <w:r w:rsidR="00435127" w:rsidRPr="001E25B1">
        <w:rPr>
          <w:lang w:val="en-GB"/>
        </w:rPr>
        <w:t>ation of Article 3 of the ECHR.</w:t>
      </w:r>
    </w:p>
    <w:p w:rsidR="00435127" w:rsidRPr="001E25B1" w:rsidRDefault="00435127" w:rsidP="00E65101">
      <w:pPr>
        <w:pStyle w:val="ListParagraph"/>
        <w:tabs>
          <w:tab w:val="left" w:pos="450"/>
        </w:tabs>
        <w:rPr>
          <w:lang w:val="en-GB"/>
        </w:rPr>
      </w:pPr>
    </w:p>
    <w:p w:rsidR="00435127" w:rsidRPr="00F01463" w:rsidRDefault="00DB2D65" w:rsidP="00E65101">
      <w:pPr>
        <w:numPr>
          <w:ilvl w:val="0"/>
          <w:numId w:val="46"/>
        </w:numPr>
        <w:tabs>
          <w:tab w:val="left" w:pos="450"/>
        </w:tabs>
        <w:suppressAutoHyphens/>
        <w:autoSpaceDE w:val="0"/>
        <w:ind w:left="450" w:hanging="450"/>
        <w:jc w:val="both"/>
        <w:rPr>
          <w:color w:val="000000"/>
          <w:lang w:val="en-GB"/>
        </w:rPr>
      </w:pPr>
      <w:r w:rsidRPr="001E25B1">
        <w:rPr>
          <w:color w:val="000000"/>
          <w:lang w:val="en-GB" w:eastAsia="nl-NL"/>
        </w:rPr>
        <w:t>No additional comments were provided by the SRSG in his submission, dated</w:t>
      </w:r>
      <w:r w:rsidR="00435127" w:rsidRPr="001E25B1">
        <w:rPr>
          <w:color w:val="000000"/>
          <w:lang w:val="en-GB" w:eastAsia="nl-NL"/>
        </w:rPr>
        <w:t xml:space="preserve"> 18 February </w:t>
      </w:r>
      <w:r w:rsidR="00435127" w:rsidRPr="00F01463">
        <w:rPr>
          <w:color w:val="000000"/>
          <w:lang w:val="en-GB" w:eastAsia="nl-NL"/>
        </w:rPr>
        <w:t>2014</w:t>
      </w:r>
      <w:r w:rsidRPr="00F01463">
        <w:rPr>
          <w:color w:val="000000"/>
          <w:lang w:val="en-GB" w:eastAsia="nl-NL"/>
        </w:rPr>
        <w:t xml:space="preserve"> </w:t>
      </w:r>
      <w:r w:rsidR="00435127" w:rsidRPr="00F01463">
        <w:rPr>
          <w:color w:val="000000"/>
          <w:lang w:val="en-GB" w:eastAsia="nl-NL"/>
        </w:rPr>
        <w:t xml:space="preserve">(see § </w:t>
      </w:r>
      <w:r w:rsidR="00E866B8">
        <w:fldChar w:fldCharType="begin"/>
      </w:r>
      <w:r w:rsidR="00E866B8">
        <w:instrText xml:space="preserve"> REF _Ref381626390 \r \h  \* MERGEFORMAT </w:instrText>
      </w:r>
      <w:r w:rsidR="00E866B8">
        <w:fldChar w:fldCharType="separate"/>
      </w:r>
      <w:r w:rsidR="001F3207" w:rsidRPr="001F3207">
        <w:rPr>
          <w:color w:val="000000"/>
          <w:lang w:val="en-GB" w:eastAsia="nl-NL"/>
        </w:rPr>
        <w:t>120</w:t>
      </w:r>
      <w:r w:rsidR="00E866B8">
        <w:fldChar w:fldCharType="end"/>
      </w:r>
      <w:r w:rsidR="00435127" w:rsidRPr="00F01463">
        <w:rPr>
          <w:color w:val="000000"/>
          <w:lang w:val="en-GB" w:eastAsia="nl-NL"/>
        </w:rPr>
        <w:t xml:space="preserve"> above</w:t>
      </w:r>
      <w:r w:rsidRPr="00F01463">
        <w:rPr>
          <w:color w:val="000000"/>
          <w:lang w:val="en-GB" w:eastAsia="nl-NL"/>
        </w:rPr>
        <w:t>).</w:t>
      </w:r>
    </w:p>
    <w:p w:rsidR="00A23F51" w:rsidRPr="001E25B1" w:rsidRDefault="00A23F51" w:rsidP="00A23F51">
      <w:pPr>
        <w:pStyle w:val="ListParagraph1"/>
        <w:ind w:left="0"/>
        <w:jc w:val="both"/>
        <w:rPr>
          <w:b/>
          <w:color w:val="000000"/>
        </w:rPr>
      </w:pPr>
    </w:p>
    <w:p w:rsidR="00A23F51" w:rsidRPr="001E25B1" w:rsidRDefault="00A23F51" w:rsidP="00523592">
      <w:pPr>
        <w:pStyle w:val="ListParagraph1"/>
        <w:numPr>
          <w:ilvl w:val="0"/>
          <w:numId w:val="36"/>
        </w:numPr>
        <w:jc w:val="both"/>
        <w:rPr>
          <w:b/>
        </w:rPr>
      </w:pPr>
      <w:r w:rsidRPr="001E25B1">
        <w:rPr>
          <w:b/>
        </w:rPr>
        <w:t xml:space="preserve">The Panel’s assessment </w:t>
      </w:r>
    </w:p>
    <w:p w:rsidR="00A23F51" w:rsidRPr="001E25B1" w:rsidRDefault="00A23F51" w:rsidP="00A23F51">
      <w:pPr>
        <w:pStyle w:val="ListParagraph1"/>
        <w:ind w:left="0"/>
        <w:jc w:val="both"/>
        <w:rPr>
          <w:b/>
        </w:rPr>
      </w:pPr>
    </w:p>
    <w:p w:rsidR="00A23F51" w:rsidRPr="001E25B1" w:rsidRDefault="00A23F51" w:rsidP="00523592">
      <w:pPr>
        <w:pStyle w:val="ListParagraph1"/>
        <w:numPr>
          <w:ilvl w:val="0"/>
          <w:numId w:val="35"/>
        </w:numPr>
        <w:ind w:left="360"/>
        <w:jc w:val="both"/>
        <w:rPr>
          <w:b/>
        </w:rPr>
      </w:pPr>
      <w:r w:rsidRPr="001E25B1">
        <w:rPr>
          <w:i/>
          <w:color w:val="000000"/>
          <w:lang w:eastAsia="en-US"/>
        </w:rPr>
        <w:t xml:space="preserve"> General principles concerning the obligation under Article 3</w:t>
      </w:r>
    </w:p>
    <w:p w:rsidR="00A23F51" w:rsidRPr="001E25B1" w:rsidRDefault="00A23F51" w:rsidP="00A23F51">
      <w:pPr>
        <w:autoSpaceDE w:val="0"/>
        <w:jc w:val="both"/>
        <w:rPr>
          <w:lang w:val="en-GB" w:eastAsia="ar-SA"/>
        </w:rPr>
      </w:pPr>
    </w:p>
    <w:p w:rsidR="00A23F51" w:rsidRPr="001E25B1" w:rsidRDefault="00A23F51" w:rsidP="00E65101">
      <w:pPr>
        <w:numPr>
          <w:ilvl w:val="0"/>
          <w:numId w:val="46"/>
        </w:numPr>
        <w:tabs>
          <w:tab w:val="left" w:pos="450"/>
        </w:tabs>
        <w:suppressAutoHyphens/>
        <w:autoSpaceDE w:val="0"/>
        <w:ind w:left="450" w:hanging="450"/>
        <w:jc w:val="both"/>
        <w:rPr>
          <w:lang w:val="en-GB"/>
        </w:rPr>
      </w:pPr>
      <w:r w:rsidRPr="001E25B1">
        <w:rPr>
          <w:lang w:val="en-GB"/>
        </w:rPr>
        <w:t>Like Article 2, Article 3 of the ECHR enshrines one of the most</w:t>
      </w:r>
      <w:r w:rsidR="00BA200E">
        <w:rPr>
          <w:lang w:val="en-GB"/>
        </w:rPr>
        <w:t xml:space="preserve"> </w:t>
      </w:r>
      <w:r w:rsidRPr="001E25B1">
        <w:rPr>
          <w:lang w:val="en-GB"/>
        </w:rPr>
        <w:t xml:space="preserve">fundamental values in democratic societies (ECtHR, </w:t>
      </w:r>
      <w:proofErr w:type="spellStart"/>
      <w:r w:rsidRPr="001E25B1">
        <w:rPr>
          <w:i/>
          <w:lang w:val="en-GB"/>
        </w:rPr>
        <w:t>Talat</w:t>
      </w:r>
      <w:proofErr w:type="spellEnd"/>
      <w:r w:rsidR="00E7210C" w:rsidRPr="001E25B1">
        <w:rPr>
          <w:i/>
          <w:lang w:val="en-GB"/>
        </w:rPr>
        <w:t xml:space="preserve"> </w:t>
      </w:r>
      <w:proofErr w:type="spellStart"/>
      <w:r w:rsidRPr="001E25B1">
        <w:rPr>
          <w:i/>
          <w:lang w:val="en-GB"/>
        </w:rPr>
        <w:t>Tepe</w:t>
      </w:r>
      <w:proofErr w:type="spellEnd"/>
      <w:r w:rsidRPr="001E25B1">
        <w:rPr>
          <w:i/>
          <w:lang w:val="en-GB"/>
        </w:rPr>
        <w:t xml:space="preserve"> v. Turkey</w:t>
      </w:r>
      <w:r w:rsidRPr="001E25B1">
        <w:rPr>
          <w:lang w:val="en-GB"/>
        </w:rPr>
        <w:t>, no. 31247/96,</w:t>
      </w:r>
      <w:r w:rsidR="006D1473" w:rsidRPr="001E25B1">
        <w:rPr>
          <w:lang w:val="en-GB"/>
        </w:rPr>
        <w:t xml:space="preserve"> 21 December 2004, § 47; ECtHR [GC]</w:t>
      </w:r>
      <w:r w:rsidRPr="001E25B1">
        <w:rPr>
          <w:lang w:val="en-GB"/>
        </w:rPr>
        <w:t xml:space="preserve">, </w:t>
      </w:r>
      <w:proofErr w:type="spellStart"/>
      <w:r w:rsidRPr="001E25B1">
        <w:rPr>
          <w:i/>
          <w:lang w:val="en-GB"/>
        </w:rPr>
        <w:t>Ilaşcu</w:t>
      </w:r>
      <w:proofErr w:type="spellEnd"/>
      <w:r w:rsidRPr="001E25B1">
        <w:rPr>
          <w:i/>
          <w:lang w:val="en-GB"/>
        </w:rPr>
        <w:t xml:space="preserve"> and Others v. Moldova and Russia</w:t>
      </w:r>
      <w:r w:rsidRPr="001E25B1">
        <w:rPr>
          <w:lang w:val="en-GB"/>
        </w:rPr>
        <w:t xml:space="preserve">, no. 48787/99, judgment of 8 July 2004, </w:t>
      </w:r>
      <w:r w:rsidRPr="001E25B1">
        <w:rPr>
          <w:i/>
          <w:lang w:val="en-GB"/>
        </w:rPr>
        <w:t>ECHR</w:t>
      </w:r>
      <w:r w:rsidRPr="001E25B1">
        <w:rPr>
          <w:lang w:val="en-GB"/>
        </w:rPr>
        <w:t>, 2004-VII, § 424). As confirmed by the absolute nature conferred on it by Article 15 § 2 of the ECHR, the prohibition of torture and inhuman and degrading treatment still applies even in most difficult circumstances.</w:t>
      </w:r>
    </w:p>
    <w:p w:rsidR="00A23F51" w:rsidRPr="001E25B1" w:rsidRDefault="00A23F51" w:rsidP="00E65101">
      <w:pPr>
        <w:tabs>
          <w:tab w:val="left" w:pos="450"/>
        </w:tabs>
        <w:suppressAutoHyphens/>
        <w:autoSpaceDE w:val="0"/>
        <w:ind w:left="360"/>
        <w:jc w:val="both"/>
        <w:rPr>
          <w:lang w:val="en-GB"/>
        </w:rPr>
      </w:pPr>
    </w:p>
    <w:p w:rsidR="00A23F51" w:rsidRPr="001E25B1" w:rsidRDefault="00A23F51" w:rsidP="00E65101">
      <w:pPr>
        <w:numPr>
          <w:ilvl w:val="0"/>
          <w:numId w:val="46"/>
        </w:numPr>
        <w:tabs>
          <w:tab w:val="left" w:pos="450"/>
        </w:tabs>
        <w:suppressAutoHyphens/>
        <w:autoSpaceDE w:val="0"/>
        <w:ind w:left="450" w:hanging="450"/>
        <w:jc w:val="both"/>
        <w:rPr>
          <w:lang w:val="en-GB"/>
        </w:rPr>
      </w:pPr>
      <w:r w:rsidRPr="001E25B1">
        <w:rPr>
          <w:lang w:val="en-GB"/>
        </w:rPr>
        <w:t xml:space="preserve">Setting out the general principles applicable to situations where violations of the obligation under Article 3 of the ECHR are alleged, the Panel notes that the phenomenon of </w:t>
      </w:r>
      <w:r w:rsidRPr="001E25B1">
        <w:rPr>
          <w:lang w:val="en-GB"/>
        </w:rPr>
        <w:lastRenderedPageBreak/>
        <w:t xml:space="preserve">disappearance constitutes a complex form of human rights violation that must be understood and confronted in an integral fashion (see </w:t>
      </w:r>
      <w:proofErr w:type="spellStart"/>
      <w:r w:rsidRPr="001E25B1">
        <w:rPr>
          <w:lang w:val="en-GB"/>
        </w:rPr>
        <w:t>IACtHR</w:t>
      </w:r>
      <w:proofErr w:type="spellEnd"/>
      <w:r w:rsidRPr="001E25B1">
        <w:rPr>
          <w:lang w:val="en-GB"/>
        </w:rPr>
        <w:t xml:space="preserve">, </w:t>
      </w:r>
      <w:proofErr w:type="spellStart"/>
      <w:r w:rsidR="00CB4368" w:rsidRPr="001E25B1">
        <w:rPr>
          <w:i/>
          <w:color w:val="000000"/>
          <w:lang w:val="en-GB"/>
        </w:rPr>
        <w:t>Velásquez</w:t>
      </w:r>
      <w:proofErr w:type="spellEnd"/>
      <w:r w:rsidR="00CB4368" w:rsidRPr="001E25B1">
        <w:rPr>
          <w:i/>
          <w:color w:val="000000"/>
          <w:lang w:val="en-GB"/>
        </w:rPr>
        <w:t xml:space="preserve">-Rodríguez </w:t>
      </w:r>
      <w:r w:rsidRPr="001E25B1">
        <w:rPr>
          <w:i/>
          <w:lang w:val="en-GB"/>
        </w:rPr>
        <w:t>v. Honduras</w:t>
      </w:r>
      <w:r w:rsidRPr="001E25B1">
        <w:rPr>
          <w:lang w:val="en-GB"/>
        </w:rPr>
        <w:t xml:space="preserve">, cited in § </w:t>
      </w:r>
      <w:r w:rsidR="00E866B8">
        <w:fldChar w:fldCharType="begin"/>
      </w:r>
      <w:r w:rsidR="00E866B8">
        <w:instrText xml:space="preserve"> REF _Ref348512105 \r \h  \* MERGEFORMAT </w:instrText>
      </w:r>
      <w:r w:rsidR="00E866B8">
        <w:fldChar w:fldCharType="separate"/>
      </w:r>
      <w:r w:rsidR="001F3207" w:rsidRPr="001F3207">
        <w:rPr>
          <w:lang w:val="en-GB"/>
        </w:rPr>
        <w:t>132</w:t>
      </w:r>
      <w:r w:rsidR="00E866B8">
        <w:fldChar w:fldCharType="end"/>
      </w:r>
      <w:r w:rsidR="00CB4368" w:rsidRPr="001E25B1">
        <w:rPr>
          <w:lang w:val="en-GB"/>
        </w:rPr>
        <w:t xml:space="preserve"> </w:t>
      </w:r>
      <w:r w:rsidRPr="001E25B1">
        <w:rPr>
          <w:lang w:val="en-GB"/>
        </w:rPr>
        <w:t>above, at § 150)</w:t>
      </w:r>
    </w:p>
    <w:p w:rsidR="00A23F51" w:rsidRPr="001E25B1" w:rsidRDefault="00A23F51" w:rsidP="00E65101">
      <w:pPr>
        <w:pStyle w:val="ListParagraph"/>
        <w:tabs>
          <w:tab w:val="left" w:pos="450"/>
        </w:tabs>
        <w:rPr>
          <w:lang w:val="en-GB"/>
        </w:rPr>
      </w:pPr>
    </w:p>
    <w:p w:rsidR="00A23F51" w:rsidRPr="001E25B1" w:rsidRDefault="00A23F51" w:rsidP="00E65101">
      <w:pPr>
        <w:numPr>
          <w:ilvl w:val="0"/>
          <w:numId w:val="46"/>
        </w:numPr>
        <w:tabs>
          <w:tab w:val="left" w:pos="450"/>
        </w:tabs>
        <w:suppressAutoHyphens/>
        <w:autoSpaceDE w:val="0"/>
        <w:ind w:left="450" w:hanging="450"/>
        <w:jc w:val="both"/>
        <w:rPr>
          <w:lang w:val="en-GB"/>
        </w:rPr>
      </w:pPr>
      <w:r w:rsidRPr="001E25B1">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A23F51" w:rsidRPr="001E25B1" w:rsidRDefault="00A23F51" w:rsidP="00E65101">
      <w:pPr>
        <w:pStyle w:val="ListParagraph"/>
        <w:tabs>
          <w:tab w:val="left" w:pos="450"/>
        </w:tabs>
        <w:rPr>
          <w:lang w:val="en-GB"/>
        </w:rPr>
      </w:pPr>
    </w:p>
    <w:p w:rsidR="00A23F51" w:rsidRPr="001E25B1" w:rsidRDefault="00A23F51" w:rsidP="00E65101">
      <w:pPr>
        <w:numPr>
          <w:ilvl w:val="0"/>
          <w:numId w:val="46"/>
        </w:numPr>
        <w:tabs>
          <w:tab w:val="left" w:pos="450"/>
        </w:tabs>
        <w:suppressAutoHyphens/>
        <w:autoSpaceDE w:val="0"/>
        <w:ind w:left="450" w:hanging="450"/>
        <w:jc w:val="both"/>
        <w:rPr>
          <w:lang w:val="en-GB"/>
        </w:rPr>
      </w:pPr>
      <w:r w:rsidRPr="001E25B1">
        <w:rPr>
          <w:lang w:val="en-GB"/>
        </w:rPr>
        <w:t xml:space="preserve">The HRC has also recognised disappearances as a serious violation of human rights. In its decision of 21 July 1983, in the case </w:t>
      </w:r>
      <w:proofErr w:type="spellStart"/>
      <w:r w:rsidRPr="001E25B1">
        <w:rPr>
          <w:i/>
          <w:lang w:val="en-GB"/>
        </w:rPr>
        <w:t>Quinteros</w:t>
      </w:r>
      <w:proofErr w:type="spellEnd"/>
      <w:r w:rsidRPr="001E25B1">
        <w:rPr>
          <w:i/>
          <w:lang w:val="en-GB"/>
        </w:rPr>
        <w:t xml:space="preserve"> v. </w:t>
      </w:r>
      <w:proofErr w:type="spellStart"/>
      <w:r w:rsidRPr="001E25B1">
        <w:rPr>
          <w:i/>
          <w:lang w:val="en-GB"/>
        </w:rPr>
        <w:t>Urugay</w:t>
      </w:r>
      <w:proofErr w:type="spellEnd"/>
      <w:r w:rsidRPr="001E25B1">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proofErr w:type="spellStart"/>
      <w:r w:rsidRPr="001E25B1">
        <w:rPr>
          <w:i/>
          <w:lang w:val="en-GB"/>
        </w:rPr>
        <w:t>Mojica</w:t>
      </w:r>
      <w:proofErr w:type="spellEnd"/>
      <w:r w:rsidRPr="001E25B1">
        <w:rPr>
          <w:i/>
          <w:lang w:val="en-GB"/>
        </w:rPr>
        <w:t xml:space="preserve"> v. Dominican Republic</w:t>
      </w:r>
      <w:r w:rsidRPr="001E25B1">
        <w:rPr>
          <w:lang w:val="en-GB"/>
        </w:rPr>
        <w:t xml:space="preserve">, the HRC has deemed that “the disappearance of persons is inseparably linked to treatment that amounts to a violation of article 7 </w:t>
      </w:r>
      <w:r w:rsidRPr="001E25B1">
        <w:rPr>
          <w:lang w:val="en-GB"/>
        </w:rPr>
        <w:sym w:font="Symbol" w:char="F05B"/>
      </w:r>
      <w:r w:rsidRPr="001E25B1">
        <w:rPr>
          <w:lang w:val="en-GB"/>
        </w:rPr>
        <w:t>of the Covenant</w:t>
      </w:r>
      <w:r w:rsidRPr="001E25B1">
        <w:rPr>
          <w:lang w:val="en-GB"/>
        </w:rPr>
        <w:sym w:font="Symbol" w:char="F05D"/>
      </w:r>
      <w:r w:rsidRPr="001E25B1">
        <w:rPr>
          <w:lang w:val="en-GB"/>
        </w:rPr>
        <w:t xml:space="preserve">”, also prohibiting torture, inhumane or degrading treatment and punishment (see HRC, </w:t>
      </w:r>
      <w:r w:rsidRPr="001E25B1">
        <w:rPr>
          <w:bCs/>
          <w:lang w:val="en-GB"/>
        </w:rPr>
        <w:t xml:space="preserve">Communication No. 449/1991, U.N. Doc. CCPR/C/51/D/449/1991 (1994), </w:t>
      </w:r>
      <w:r w:rsidRPr="001E25B1">
        <w:rPr>
          <w:lang w:val="en-GB"/>
        </w:rPr>
        <w:t>§ 5.7).</w:t>
      </w:r>
    </w:p>
    <w:p w:rsidR="00A23F51" w:rsidRPr="001E25B1" w:rsidRDefault="00A23F51" w:rsidP="00E65101">
      <w:pPr>
        <w:pStyle w:val="ListParagraph"/>
        <w:tabs>
          <w:tab w:val="left" w:pos="450"/>
        </w:tabs>
        <w:rPr>
          <w:lang w:val="en-GB"/>
        </w:rPr>
      </w:pPr>
    </w:p>
    <w:p w:rsidR="00A23F51" w:rsidRPr="001E25B1" w:rsidRDefault="00A23F51" w:rsidP="00E65101">
      <w:pPr>
        <w:numPr>
          <w:ilvl w:val="0"/>
          <w:numId w:val="46"/>
        </w:numPr>
        <w:tabs>
          <w:tab w:val="left" w:pos="450"/>
        </w:tabs>
        <w:suppressAutoHyphens/>
        <w:autoSpaceDE w:val="0"/>
        <w:ind w:left="450" w:hanging="450"/>
        <w:jc w:val="both"/>
        <w:rPr>
          <w:lang w:val="en-GB"/>
        </w:rPr>
      </w:pPr>
      <w:bookmarkStart w:id="102" w:name="_Ref374623221"/>
      <w:r w:rsidRPr="001E25B1">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1E25B1">
        <w:rPr>
          <w:lang w:val="en-GB"/>
        </w:rPr>
        <w:sym w:font="Symbol" w:char="F05B"/>
      </w:r>
      <w:r w:rsidRPr="001E25B1">
        <w:rPr>
          <w:lang w:val="en-GB"/>
        </w:rPr>
        <w:t>family member</w:t>
      </w:r>
      <w:r w:rsidRPr="001E25B1">
        <w:rPr>
          <w:lang w:val="en-GB"/>
        </w:rPr>
        <w:sym w:font="Symbol" w:char="F05D"/>
      </w:r>
      <w:r w:rsidRPr="001E25B1">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proofErr w:type="spellStart"/>
      <w:r w:rsidR="00CB4368" w:rsidRPr="001E25B1">
        <w:rPr>
          <w:i/>
          <w:lang w:val="en-GB"/>
        </w:rPr>
        <w:t>Ba</w:t>
      </w:r>
      <w:r w:rsidRPr="001E25B1">
        <w:rPr>
          <w:i/>
          <w:lang w:val="en-GB"/>
        </w:rPr>
        <w:t>sayeva</w:t>
      </w:r>
      <w:proofErr w:type="spellEnd"/>
      <w:r w:rsidRPr="001E25B1">
        <w:rPr>
          <w:i/>
          <w:lang w:val="en-GB"/>
        </w:rPr>
        <w:t xml:space="preserve"> and Others v. Russia</w:t>
      </w:r>
      <w:r w:rsidRPr="001E25B1">
        <w:rPr>
          <w:lang w:val="en-GB"/>
        </w:rPr>
        <w:t xml:space="preserve">, nos. 15441/05 and 20731/04, judgment of 28 May 2009, § 159; ECtHR, </w:t>
      </w:r>
      <w:proofErr w:type="spellStart"/>
      <w:r w:rsidRPr="001E25B1">
        <w:rPr>
          <w:i/>
          <w:lang w:val="en-GB"/>
        </w:rPr>
        <w:t>Er</w:t>
      </w:r>
      <w:proofErr w:type="spellEnd"/>
      <w:r w:rsidRPr="001E25B1">
        <w:rPr>
          <w:i/>
          <w:lang w:val="en-GB"/>
        </w:rPr>
        <w:t xml:space="preserve"> and Others v. Turkey</w:t>
      </w:r>
      <w:r w:rsidRPr="001E25B1">
        <w:rPr>
          <w:lang w:val="en-GB"/>
        </w:rPr>
        <w:t>, cited in §</w:t>
      </w:r>
      <w:r w:rsidR="00CB4368" w:rsidRPr="001E25B1">
        <w:rPr>
          <w:lang w:val="en-GB"/>
        </w:rPr>
        <w:t xml:space="preserve"> </w:t>
      </w:r>
      <w:r w:rsidR="00E866B8">
        <w:fldChar w:fldCharType="begin"/>
      </w:r>
      <w:r w:rsidR="00E866B8">
        <w:instrText xml:space="preserve"> REF _Ref374623030 \r \h  \* MERGEFORMAT </w:instrText>
      </w:r>
      <w:r w:rsidR="00E866B8">
        <w:fldChar w:fldCharType="separate"/>
      </w:r>
      <w:r w:rsidR="001F3207" w:rsidRPr="001F3207">
        <w:rPr>
          <w:lang w:val="en-GB"/>
        </w:rPr>
        <w:t>202</w:t>
      </w:r>
      <w:r w:rsidR="00E866B8">
        <w:fldChar w:fldCharType="end"/>
      </w:r>
      <w:r w:rsidRPr="001E25B1">
        <w:rPr>
          <w:lang w:val="en-GB"/>
        </w:rPr>
        <w:t xml:space="preserve"> above, at § 94).</w:t>
      </w:r>
      <w:bookmarkEnd w:id="102"/>
    </w:p>
    <w:p w:rsidR="00A23F51" w:rsidRPr="001E25B1" w:rsidRDefault="00A23F51" w:rsidP="00E65101">
      <w:pPr>
        <w:tabs>
          <w:tab w:val="left" w:pos="450"/>
        </w:tabs>
        <w:suppressAutoHyphens/>
        <w:autoSpaceDE w:val="0"/>
        <w:ind w:left="540"/>
        <w:jc w:val="both"/>
        <w:rPr>
          <w:lang w:val="en-GB"/>
        </w:rPr>
      </w:pPr>
    </w:p>
    <w:p w:rsidR="00A23F51" w:rsidRPr="001E25B1" w:rsidRDefault="00A23F51" w:rsidP="00E65101">
      <w:pPr>
        <w:numPr>
          <w:ilvl w:val="0"/>
          <w:numId w:val="46"/>
        </w:numPr>
        <w:tabs>
          <w:tab w:val="left" w:pos="450"/>
        </w:tabs>
        <w:suppressAutoHyphens/>
        <w:autoSpaceDE w:val="0"/>
        <w:ind w:left="450" w:hanging="450"/>
        <w:jc w:val="both"/>
        <w:rPr>
          <w:lang w:val="en-GB"/>
        </w:rPr>
      </w:pPr>
      <w:r w:rsidRPr="001E25B1">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proofErr w:type="spellStart"/>
      <w:r w:rsidRPr="001E25B1">
        <w:rPr>
          <w:i/>
          <w:lang w:val="en-GB"/>
        </w:rPr>
        <w:t>Er</w:t>
      </w:r>
      <w:proofErr w:type="spellEnd"/>
      <w:r w:rsidRPr="001E25B1">
        <w:rPr>
          <w:i/>
          <w:lang w:val="en-GB"/>
        </w:rPr>
        <w:t xml:space="preserve"> and Others v. Turkey,</w:t>
      </w:r>
      <w:r w:rsidRPr="001E25B1">
        <w:rPr>
          <w:lang w:val="en-GB"/>
        </w:rPr>
        <w:t xml:space="preserve"> cited above, § 96; ECtHR, </w:t>
      </w:r>
      <w:proofErr w:type="spellStart"/>
      <w:r w:rsidRPr="001E25B1">
        <w:rPr>
          <w:i/>
          <w:lang w:val="en-GB"/>
        </w:rPr>
        <w:t>Osmanoğlu</w:t>
      </w:r>
      <w:proofErr w:type="spellEnd"/>
      <w:r w:rsidRPr="001E25B1">
        <w:rPr>
          <w:i/>
          <w:lang w:val="en-GB"/>
        </w:rPr>
        <w:t xml:space="preserve"> v. Turkey,</w:t>
      </w:r>
      <w:r w:rsidRPr="001E25B1">
        <w:rPr>
          <w:lang w:val="en-GB"/>
        </w:rPr>
        <w:t xml:space="preserve"> no. 48804/99, judgment of 24 January 2008, § 97). Another factor leading to a finding of violation of Article 3 of the ECHR is the continuous nature of the psychological suffering of relatives of a victim of a disappearance (ECtHR, </w:t>
      </w:r>
      <w:proofErr w:type="spellStart"/>
      <w:r w:rsidRPr="001E25B1">
        <w:rPr>
          <w:i/>
          <w:lang w:val="en-GB"/>
        </w:rPr>
        <w:t>Salakhov</w:t>
      </w:r>
      <w:proofErr w:type="spellEnd"/>
      <w:r w:rsidRPr="001E25B1">
        <w:rPr>
          <w:i/>
          <w:lang w:val="en-GB"/>
        </w:rPr>
        <w:t xml:space="preserve"> and </w:t>
      </w:r>
      <w:proofErr w:type="spellStart"/>
      <w:r w:rsidRPr="001E25B1">
        <w:rPr>
          <w:i/>
          <w:lang w:val="en-GB"/>
        </w:rPr>
        <w:t>Islyamova</w:t>
      </w:r>
      <w:proofErr w:type="spellEnd"/>
      <w:r w:rsidRPr="001E25B1">
        <w:rPr>
          <w:i/>
          <w:lang w:val="en-GB"/>
        </w:rPr>
        <w:t xml:space="preserve"> v. Ukraine,</w:t>
      </w:r>
      <w:r w:rsidRPr="001E25B1">
        <w:rPr>
          <w:lang w:val="en-GB"/>
        </w:rPr>
        <w:t xml:space="preserve"> no. 28005/08, judgment of 14 March 2013, § 201).</w:t>
      </w:r>
    </w:p>
    <w:p w:rsidR="00A23F51" w:rsidRDefault="00A23F51" w:rsidP="00E65101">
      <w:pPr>
        <w:tabs>
          <w:tab w:val="left" w:pos="450"/>
        </w:tabs>
        <w:suppressAutoHyphens/>
        <w:autoSpaceDE w:val="0"/>
        <w:ind w:left="540"/>
        <w:jc w:val="both"/>
        <w:rPr>
          <w:lang w:val="en-GB"/>
        </w:rPr>
      </w:pPr>
    </w:p>
    <w:p w:rsidR="00E41832" w:rsidRPr="001E25B1" w:rsidRDefault="00E41832" w:rsidP="00E65101">
      <w:pPr>
        <w:tabs>
          <w:tab w:val="left" w:pos="450"/>
        </w:tabs>
        <w:suppressAutoHyphens/>
        <w:autoSpaceDE w:val="0"/>
        <w:ind w:left="540"/>
        <w:jc w:val="both"/>
        <w:rPr>
          <w:lang w:val="en-GB"/>
        </w:rPr>
      </w:pPr>
    </w:p>
    <w:p w:rsidR="00A23F51" w:rsidRPr="001E25B1" w:rsidRDefault="00A23F51" w:rsidP="00E65101">
      <w:pPr>
        <w:numPr>
          <w:ilvl w:val="0"/>
          <w:numId w:val="46"/>
        </w:numPr>
        <w:tabs>
          <w:tab w:val="left" w:pos="450"/>
        </w:tabs>
        <w:suppressAutoHyphens/>
        <w:autoSpaceDE w:val="0"/>
        <w:ind w:left="450" w:hanging="450"/>
        <w:jc w:val="both"/>
        <w:rPr>
          <w:lang w:val="en-GB"/>
        </w:rPr>
      </w:pPr>
      <w:r w:rsidRPr="001E25B1">
        <w:rPr>
          <w:lang w:val="en-GB"/>
        </w:rPr>
        <w:t xml:space="preserve">The HRC </w:t>
      </w:r>
      <w:r w:rsidRPr="001E25B1">
        <w:rPr>
          <w:color w:val="000000"/>
          <w:lang w:val="en-GB"/>
        </w:rPr>
        <w:t xml:space="preserve">has also </w:t>
      </w:r>
      <w:r w:rsidRPr="001E25B1">
        <w:rPr>
          <w:lang w:val="en-GB"/>
        </w:rPr>
        <w:t>considered</w:t>
      </w:r>
      <w:r w:rsidRPr="001E25B1">
        <w:rPr>
          <w:color w:val="000000"/>
          <w:lang w:val="en-GB"/>
        </w:rPr>
        <w:t xml:space="preserve"> the issue and </w:t>
      </w:r>
      <w:r w:rsidRPr="001E25B1">
        <w:rPr>
          <w:lang w:val="en-GB"/>
        </w:rPr>
        <w:t>recognised</w:t>
      </w:r>
      <w:r w:rsidRPr="001E25B1">
        <w:rPr>
          <w:color w:val="000000"/>
          <w:lang w:val="en-GB"/>
        </w:rPr>
        <w:t xml:space="preserve"> family members of disappeared or missing persons as victims of a violation of Article 7 of the Covenant: parents (</w:t>
      </w:r>
      <w:proofErr w:type="spellStart"/>
      <w:r w:rsidRPr="001E25B1">
        <w:rPr>
          <w:i/>
          <w:color w:val="000000"/>
          <w:lang w:val="en-GB"/>
        </w:rPr>
        <w:t>Boucherf</w:t>
      </w:r>
      <w:proofErr w:type="spellEnd"/>
      <w:r w:rsidRPr="001E25B1">
        <w:rPr>
          <w:i/>
          <w:color w:val="000000"/>
          <w:lang w:val="en-GB"/>
        </w:rPr>
        <w:t xml:space="preserve"> v. Algeria</w:t>
      </w:r>
      <w:r w:rsidRPr="001E25B1">
        <w:rPr>
          <w:color w:val="000000"/>
          <w:lang w:val="en-GB"/>
        </w:rPr>
        <w:t xml:space="preserve">, </w:t>
      </w:r>
      <w:r w:rsidRPr="001E25B1">
        <w:rPr>
          <w:bCs/>
          <w:color w:val="000000"/>
          <w:lang w:val="en-GB"/>
        </w:rPr>
        <w:t>Communication No. 1196/2003</w:t>
      </w:r>
      <w:r w:rsidRPr="001E25B1">
        <w:rPr>
          <w:color w:val="000000"/>
          <w:lang w:val="en-GB"/>
        </w:rPr>
        <w:t>, views of 30 March 2006, § 9.7, CCPR/C/86/D/1196/2003), children (</w:t>
      </w:r>
      <w:proofErr w:type="spellStart"/>
      <w:r w:rsidRPr="001E25B1">
        <w:rPr>
          <w:i/>
          <w:color w:val="000000"/>
          <w:lang w:val="en-GB"/>
        </w:rPr>
        <w:t>Zarzi</w:t>
      </w:r>
      <w:proofErr w:type="spellEnd"/>
      <w:r w:rsidRPr="001E25B1">
        <w:rPr>
          <w:i/>
          <w:color w:val="000000"/>
          <w:lang w:val="en-GB"/>
        </w:rPr>
        <w:t xml:space="preserve"> v. Algeria</w:t>
      </w:r>
      <w:r w:rsidRPr="001E25B1">
        <w:rPr>
          <w:color w:val="000000"/>
          <w:lang w:val="en-GB"/>
        </w:rPr>
        <w:t xml:space="preserve">, </w:t>
      </w:r>
      <w:r w:rsidRPr="001E25B1">
        <w:rPr>
          <w:bCs/>
          <w:color w:val="000000"/>
          <w:lang w:val="en-GB"/>
        </w:rPr>
        <w:t>Communication No. 1780/2008</w:t>
      </w:r>
      <w:r w:rsidRPr="001E25B1">
        <w:rPr>
          <w:color w:val="000000"/>
          <w:lang w:val="en-GB"/>
        </w:rPr>
        <w:t xml:space="preserve">, views of 22 March 2011, § 7.6, </w:t>
      </w:r>
      <w:r w:rsidRPr="001E25B1">
        <w:rPr>
          <w:bCs/>
          <w:color w:val="000000"/>
          <w:lang w:val="en-GB"/>
        </w:rPr>
        <w:t>CCPR/C/101/D/1780/2008</w:t>
      </w:r>
      <w:r w:rsidRPr="001E25B1">
        <w:rPr>
          <w:color w:val="000000"/>
          <w:lang w:val="en-GB"/>
        </w:rPr>
        <w:t>), siblings (</w:t>
      </w:r>
      <w:r w:rsidRPr="001E25B1">
        <w:rPr>
          <w:i/>
          <w:color w:val="000000"/>
          <w:lang w:val="en-GB"/>
        </w:rPr>
        <w:t xml:space="preserve">El </w:t>
      </w:r>
      <w:proofErr w:type="spellStart"/>
      <w:r w:rsidRPr="001E25B1">
        <w:rPr>
          <w:i/>
          <w:color w:val="000000"/>
          <w:lang w:val="en-GB"/>
        </w:rPr>
        <w:t>Abani</w:t>
      </w:r>
      <w:proofErr w:type="spellEnd"/>
      <w:r w:rsidRPr="001E25B1">
        <w:rPr>
          <w:i/>
          <w:color w:val="000000"/>
          <w:lang w:val="en-GB"/>
        </w:rPr>
        <w:t xml:space="preserve"> v. Libyan Arab Jamahiriya,</w:t>
      </w:r>
      <w:r w:rsidR="001257B9" w:rsidRPr="001E25B1">
        <w:rPr>
          <w:i/>
          <w:color w:val="000000"/>
          <w:lang w:val="en-GB"/>
        </w:rPr>
        <w:t xml:space="preserve"> </w:t>
      </w:r>
      <w:r w:rsidRPr="001E25B1">
        <w:rPr>
          <w:bCs/>
          <w:color w:val="000000"/>
          <w:lang w:val="en-GB"/>
        </w:rPr>
        <w:t>Communication No. 1640/2007</w:t>
      </w:r>
      <w:r w:rsidRPr="001E25B1">
        <w:rPr>
          <w:color w:val="000000"/>
          <w:lang w:val="en-GB"/>
        </w:rPr>
        <w:t xml:space="preserve">, views of 26 July 2010, § 7.5, </w:t>
      </w:r>
      <w:r w:rsidRPr="001E25B1">
        <w:rPr>
          <w:bCs/>
          <w:color w:val="000000"/>
          <w:lang w:val="en-GB"/>
        </w:rPr>
        <w:t>CCPR/C/99/D/1640/2007</w:t>
      </w:r>
      <w:r w:rsidRPr="001E25B1">
        <w:rPr>
          <w:color w:val="000000"/>
          <w:lang w:val="en-GB"/>
        </w:rPr>
        <w:t>), spouses (</w:t>
      </w:r>
      <w:proofErr w:type="spellStart"/>
      <w:r w:rsidRPr="001E25B1">
        <w:rPr>
          <w:i/>
          <w:color w:val="000000"/>
          <w:lang w:val="en-GB"/>
        </w:rPr>
        <w:t>Bousroual</w:t>
      </w:r>
      <w:proofErr w:type="spellEnd"/>
      <w:r w:rsidRPr="001E25B1">
        <w:rPr>
          <w:i/>
          <w:color w:val="000000"/>
          <w:lang w:val="en-GB"/>
        </w:rPr>
        <w:t xml:space="preserve"> v. Algeria</w:t>
      </w:r>
      <w:r w:rsidRPr="001E25B1">
        <w:rPr>
          <w:color w:val="000000"/>
          <w:lang w:val="en-GB"/>
        </w:rPr>
        <w:t xml:space="preserve">, </w:t>
      </w:r>
      <w:r w:rsidRPr="001E25B1">
        <w:rPr>
          <w:bCs/>
          <w:color w:val="000000"/>
          <w:lang w:val="en-GB"/>
        </w:rPr>
        <w:t>Communication No. 992/2001, views of</w:t>
      </w:r>
      <w:r w:rsidRPr="001E25B1">
        <w:rPr>
          <w:color w:val="000000"/>
          <w:lang w:val="en-GB"/>
        </w:rPr>
        <w:t xml:space="preserve"> 30 March 2006, § 9.8, CCPR/C/86/D/992/2001), aunts and uncles (</w:t>
      </w:r>
      <w:proofErr w:type="spellStart"/>
      <w:r w:rsidRPr="001E25B1">
        <w:rPr>
          <w:i/>
          <w:lang w:val="en-GB"/>
        </w:rPr>
        <w:t>Benaniza</w:t>
      </w:r>
      <w:proofErr w:type="spellEnd"/>
      <w:r w:rsidRPr="001E25B1">
        <w:rPr>
          <w:i/>
          <w:lang w:val="en-GB"/>
        </w:rPr>
        <w:t xml:space="preserve"> v Algeria,</w:t>
      </w:r>
      <w:r w:rsidRPr="001E25B1">
        <w:rPr>
          <w:lang w:val="en-GB"/>
        </w:rPr>
        <w:t xml:space="preserve"> views of 26 July 2010, § 9.4, CCPR/C/99/D/1588/2007</w:t>
      </w:r>
      <w:r w:rsidR="00FB6021" w:rsidRPr="001E25B1">
        <w:rPr>
          <w:lang w:val="en-GB"/>
        </w:rPr>
        <w:t xml:space="preserve">; </w:t>
      </w:r>
      <w:proofErr w:type="spellStart"/>
      <w:r w:rsidRPr="001E25B1">
        <w:rPr>
          <w:i/>
          <w:lang w:val="en-GB"/>
        </w:rPr>
        <w:t>Bashasha</w:t>
      </w:r>
      <w:proofErr w:type="spellEnd"/>
      <w:r w:rsidRPr="001E25B1">
        <w:rPr>
          <w:i/>
          <w:color w:val="000000"/>
          <w:lang w:val="en-GB"/>
        </w:rPr>
        <w:t xml:space="preserve"> v. Libyan Arab Jamahiriya</w:t>
      </w:r>
      <w:r w:rsidRPr="001E25B1">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proofErr w:type="spellStart"/>
      <w:r w:rsidRPr="001E25B1">
        <w:rPr>
          <w:i/>
          <w:color w:val="000000"/>
          <w:lang w:val="en-GB"/>
        </w:rPr>
        <w:t>Aboussedra</w:t>
      </w:r>
      <w:proofErr w:type="spellEnd"/>
      <w:r w:rsidRPr="001E25B1">
        <w:rPr>
          <w:i/>
          <w:color w:val="000000"/>
          <w:lang w:val="en-GB"/>
        </w:rPr>
        <w:t xml:space="preserve"> v. Libyan Arab Jamahiriya</w:t>
      </w:r>
      <w:r w:rsidRPr="001E25B1">
        <w:rPr>
          <w:color w:val="000000"/>
          <w:lang w:val="en-GB"/>
        </w:rPr>
        <w:t xml:space="preserve">, </w:t>
      </w:r>
      <w:r w:rsidRPr="001E25B1">
        <w:rPr>
          <w:bCs/>
          <w:color w:val="000000"/>
          <w:lang w:val="en-GB"/>
        </w:rPr>
        <w:t>Communication No. 1751/2008,</w:t>
      </w:r>
      <w:r w:rsidRPr="001E25B1">
        <w:rPr>
          <w:color w:val="000000"/>
          <w:lang w:val="en-GB"/>
        </w:rPr>
        <w:t xml:space="preserve"> views of 25 October 2010, § 7.5, </w:t>
      </w:r>
      <w:r w:rsidRPr="001E25B1">
        <w:rPr>
          <w:bCs/>
          <w:color w:val="000000"/>
          <w:lang w:val="en-GB"/>
        </w:rPr>
        <w:t>CCPR/C/100/D/1751/2008</w:t>
      </w:r>
      <w:r w:rsidRPr="001E25B1">
        <w:rPr>
          <w:color w:val="000000"/>
          <w:lang w:val="en-GB"/>
        </w:rPr>
        <w:t>). In the</w:t>
      </w:r>
      <w:r w:rsidR="00CB4368" w:rsidRPr="001E25B1">
        <w:rPr>
          <w:color w:val="000000"/>
          <w:lang w:val="en-GB"/>
        </w:rPr>
        <w:t xml:space="preserve"> case</w:t>
      </w:r>
      <w:r w:rsidRPr="001E25B1">
        <w:rPr>
          <w:color w:val="000000"/>
          <w:lang w:val="en-GB"/>
        </w:rPr>
        <w:t xml:space="preserve"> </w:t>
      </w:r>
      <w:proofErr w:type="spellStart"/>
      <w:r w:rsidRPr="001E25B1">
        <w:rPr>
          <w:i/>
          <w:color w:val="000000"/>
          <w:lang w:val="en-GB"/>
        </w:rPr>
        <w:t>Amirov</w:t>
      </w:r>
      <w:proofErr w:type="spellEnd"/>
      <w:r w:rsidRPr="001E25B1">
        <w:rPr>
          <w:i/>
          <w:color w:val="000000"/>
          <w:lang w:val="en-GB"/>
        </w:rPr>
        <w:t xml:space="preserve"> v. Russian Federation</w:t>
      </w:r>
      <w:r w:rsidRPr="001E25B1">
        <w:rPr>
          <w:color w:val="000000"/>
          <w:lang w:val="en-GB"/>
        </w:rPr>
        <w:t xml:space="preserve"> the Committee observed that “</w:t>
      </w:r>
      <w:r w:rsidRPr="001E25B1">
        <w:rPr>
          <w:lang w:val="en-GB"/>
        </w:rPr>
        <w:sym w:font="Symbol" w:char="F05B"/>
      </w:r>
      <w:r w:rsidRPr="001E25B1">
        <w:rPr>
          <w:color w:val="000000"/>
          <w:lang w:val="en-GB"/>
        </w:rPr>
        <w:t>w</w:t>
      </w:r>
      <w:r w:rsidRPr="001E25B1">
        <w:rPr>
          <w:lang w:val="en-GB"/>
        </w:rPr>
        <w:sym w:font="Symbol" w:char="F05D"/>
      </w:r>
      <w:proofErr w:type="spellStart"/>
      <w:r w:rsidRPr="001E25B1">
        <w:rPr>
          <w:color w:val="000000"/>
          <w:lang w:val="en-GB"/>
        </w:rPr>
        <w:t>ithout</w:t>
      </w:r>
      <w:proofErr w:type="spellEnd"/>
      <w:r w:rsidRPr="001E25B1">
        <w:rPr>
          <w:color w:val="000000"/>
          <w:lang w:val="en-GB"/>
        </w:rPr>
        <w:t xml:space="preserve"> wishing to spell out all the circumstances of indirect victimisation, the Committee considers that the failure</w:t>
      </w:r>
      <w:r w:rsidRPr="001E25B1">
        <w:rPr>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proofErr w:type="spellStart"/>
      <w:r w:rsidRPr="001E25B1">
        <w:rPr>
          <w:lang w:val="en-GB"/>
        </w:rPr>
        <w:t>lead</w:t>
      </w:r>
      <w:proofErr w:type="spellEnd"/>
      <w:r w:rsidRPr="001E25B1">
        <w:rPr>
          <w:lang w:val="en-GB"/>
        </w:rPr>
        <w:t xml:space="preserve"> to the above findings of violations of articles 6 and 7, read together with article 2, paragraph 3. The Committee considers that, taken together, the circumstances require the Committee to conclude that the author's own rights under article 7 have also been </w:t>
      </w:r>
      <w:r w:rsidRPr="001E25B1">
        <w:rPr>
          <w:color w:val="000000"/>
          <w:lang w:val="en-GB"/>
        </w:rPr>
        <w:t>violated” (</w:t>
      </w:r>
      <w:r w:rsidR="007A093F" w:rsidRPr="001E25B1">
        <w:rPr>
          <w:color w:val="000000"/>
          <w:lang w:val="en-GB"/>
        </w:rPr>
        <w:t xml:space="preserve">HRC, </w:t>
      </w:r>
      <w:proofErr w:type="spellStart"/>
      <w:r w:rsidR="007A093F" w:rsidRPr="001E25B1">
        <w:rPr>
          <w:i/>
          <w:lang w:val="en-GB"/>
        </w:rPr>
        <w:t>Amirov</w:t>
      </w:r>
      <w:proofErr w:type="spellEnd"/>
      <w:r w:rsidR="007A093F" w:rsidRPr="001E25B1">
        <w:rPr>
          <w:i/>
          <w:lang w:val="en-GB"/>
        </w:rPr>
        <w:t xml:space="preserve"> v. Russian Federation</w:t>
      </w:r>
      <w:r w:rsidR="007A093F" w:rsidRPr="001E25B1">
        <w:rPr>
          <w:color w:val="000000"/>
          <w:lang w:val="en-GB"/>
        </w:rPr>
        <w:t xml:space="preserve">, cited in </w:t>
      </w:r>
      <w:r w:rsidR="007A093F" w:rsidRPr="001E25B1">
        <w:rPr>
          <w:lang w:val="en-GB"/>
        </w:rPr>
        <w:t xml:space="preserve">§ </w:t>
      </w:r>
      <w:r w:rsidR="00E866B8">
        <w:fldChar w:fldCharType="begin"/>
      </w:r>
      <w:r w:rsidR="00E866B8">
        <w:instrText xml:space="preserve"> REF _Ref374623420 \r \h  \* MERGEFORMAT </w:instrText>
      </w:r>
      <w:r w:rsidR="00E866B8">
        <w:fldChar w:fldCharType="separate"/>
      </w:r>
      <w:r w:rsidR="001F3207" w:rsidRPr="001F3207">
        <w:rPr>
          <w:lang w:val="en-GB"/>
        </w:rPr>
        <w:t>147</w:t>
      </w:r>
      <w:r w:rsidR="00E866B8">
        <w:fldChar w:fldCharType="end"/>
      </w:r>
      <w:r w:rsidR="00CB4368" w:rsidRPr="001E25B1">
        <w:rPr>
          <w:lang w:val="en-GB"/>
        </w:rPr>
        <w:t xml:space="preserve"> above</w:t>
      </w:r>
      <w:r w:rsidR="007A093F" w:rsidRPr="001E25B1">
        <w:rPr>
          <w:lang w:val="en-GB"/>
        </w:rPr>
        <w:t xml:space="preserve">, at </w:t>
      </w:r>
      <w:r w:rsidRPr="001E25B1">
        <w:rPr>
          <w:color w:val="000000"/>
          <w:lang w:val="en-GB"/>
        </w:rPr>
        <w:t>§ 11.</w:t>
      </w:r>
      <w:r w:rsidR="007A093F" w:rsidRPr="001E25B1">
        <w:rPr>
          <w:color w:val="000000"/>
          <w:lang w:val="en-GB"/>
        </w:rPr>
        <w:t>7</w:t>
      </w:r>
      <w:r w:rsidRPr="001E25B1">
        <w:rPr>
          <w:color w:val="000000"/>
          <w:lang w:val="en-GB"/>
        </w:rPr>
        <w:t>).</w:t>
      </w:r>
    </w:p>
    <w:p w:rsidR="00A23F51" w:rsidRPr="001E25B1" w:rsidRDefault="00A23F51" w:rsidP="00E65101">
      <w:pPr>
        <w:tabs>
          <w:tab w:val="left" w:pos="450"/>
        </w:tabs>
        <w:suppressAutoHyphens/>
        <w:autoSpaceDE w:val="0"/>
        <w:ind w:left="540"/>
        <w:jc w:val="both"/>
        <w:rPr>
          <w:lang w:val="en-GB"/>
        </w:rPr>
      </w:pPr>
    </w:p>
    <w:p w:rsidR="00917AD5" w:rsidRPr="001E25B1" w:rsidRDefault="00917AD5" w:rsidP="00E65101">
      <w:pPr>
        <w:numPr>
          <w:ilvl w:val="0"/>
          <w:numId w:val="46"/>
        </w:numPr>
        <w:tabs>
          <w:tab w:val="left" w:pos="450"/>
        </w:tabs>
        <w:suppressAutoHyphens/>
        <w:autoSpaceDE w:val="0"/>
        <w:ind w:left="450" w:hanging="450"/>
        <w:jc w:val="both"/>
        <w:rPr>
          <w:lang w:val="en-GB"/>
        </w:rPr>
      </w:pPr>
      <w:r w:rsidRPr="001E25B1">
        <w:rPr>
          <w:lang w:val="en-GB"/>
        </w:rPr>
        <w:t>The Panel also takes into account that according to the European Court, the analysis of the authorities’ reaction should not be confined to any specific manifestation of the authorities’ attitudes, isolated incidents or procedur</w:t>
      </w:r>
      <w:r w:rsidR="00075547" w:rsidRPr="001E25B1">
        <w:rPr>
          <w:lang w:val="en-GB"/>
        </w:rPr>
        <w:t xml:space="preserve">al acts; on the contrary, </w:t>
      </w:r>
      <w:r w:rsidR="00057CF5" w:rsidRPr="001E25B1">
        <w:rPr>
          <w:lang w:val="en-GB"/>
        </w:rPr>
        <w:t>in</w:t>
      </w:r>
      <w:r w:rsidRPr="001E25B1">
        <w:rPr>
          <w:lang w:val="en-GB"/>
        </w:rPr>
        <w:t xml:space="preserve"> the Court’s view, an assessment of the way in which the authorities of the respondent State reacted to the applicants’ enquiries should be global and continuous (see ECtHR, </w:t>
      </w:r>
      <w:proofErr w:type="spellStart"/>
      <w:r w:rsidRPr="001E25B1">
        <w:rPr>
          <w:i/>
          <w:lang w:val="en-GB"/>
        </w:rPr>
        <w:t>Açiș</w:t>
      </w:r>
      <w:proofErr w:type="spellEnd"/>
      <w:r w:rsidRPr="001E25B1">
        <w:rPr>
          <w:i/>
          <w:lang w:val="en-GB"/>
        </w:rPr>
        <w:t xml:space="preserve"> </w:t>
      </w:r>
      <w:proofErr w:type="spellStart"/>
      <w:r w:rsidRPr="001E25B1">
        <w:rPr>
          <w:i/>
          <w:lang w:val="en-GB"/>
        </w:rPr>
        <w:t>v.Turkey</w:t>
      </w:r>
      <w:proofErr w:type="spellEnd"/>
      <w:r w:rsidRPr="001E25B1">
        <w:rPr>
          <w:lang w:val="en-GB"/>
        </w:rPr>
        <w:t>, no. 7050/05, judgment of 1 February 2011, § 45).</w:t>
      </w:r>
    </w:p>
    <w:p w:rsidR="00A23F51" w:rsidRPr="001E25B1" w:rsidRDefault="00A23F51" w:rsidP="00E65101">
      <w:pPr>
        <w:pStyle w:val="ListParagraph"/>
        <w:tabs>
          <w:tab w:val="left" w:pos="450"/>
        </w:tabs>
        <w:rPr>
          <w:lang w:val="en-GB"/>
        </w:rPr>
      </w:pPr>
    </w:p>
    <w:p w:rsidR="00A23F51" w:rsidRPr="001E25B1" w:rsidRDefault="00A23F51" w:rsidP="00E65101">
      <w:pPr>
        <w:numPr>
          <w:ilvl w:val="0"/>
          <w:numId w:val="46"/>
        </w:numPr>
        <w:tabs>
          <w:tab w:val="left" w:pos="450"/>
        </w:tabs>
        <w:suppressAutoHyphens/>
        <w:autoSpaceDE w:val="0"/>
        <w:ind w:left="450" w:hanging="450"/>
        <w:jc w:val="both"/>
        <w:rPr>
          <w:lang w:val="en-GB"/>
        </w:rPr>
      </w:pPr>
      <w:r w:rsidRPr="001E25B1">
        <w:rPr>
          <w:lang w:val="en-GB"/>
        </w:rPr>
        <w:t xml:space="preserve">In this respect, it is the position of the European Court that findings under the procedural limb of Article 2 would also be of direct relevance in considering the existence of a violation of Article 3 (see ECtHR, </w:t>
      </w:r>
      <w:proofErr w:type="spellStart"/>
      <w:r w:rsidRPr="001E25B1">
        <w:rPr>
          <w:i/>
          <w:lang w:val="en-GB"/>
        </w:rPr>
        <w:t>Basayeva</w:t>
      </w:r>
      <w:proofErr w:type="spellEnd"/>
      <w:r w:rsidRPr="001E25B1">
        <w:rPr>
          <w:i/>
          <w:lang w:val="en-GB"/>
        </w:rPr>
        <w:t xml:space="preserve"> and Others v. Russia</w:t>
      </w:r>
      <w:r w:rsidRPr="001E25B1">
        <w:rPr>
          <w:lang w:val="en-GB"/>
        </w:rPr>
        <w:t xml:space="preserve">, </w:t>
      </w:r>
      <w:r w:rsidR="00CB4368" w:rsidRPr="001E25B1">
        <w:rPr>
          <w:lang w:val="en-GB"/>
        </w:rPr>
        <w:t xml:space="preserve">cited in § </w:t>
      </w:r>
      <w:r w:rsidR="00E866B8">
        <w:fldChar w:fldCharType="begin"/>
      </w:r>
      <w:r w:rsidR="00E866B8">
        <w:instrText xml:space="preserve"> REF _Ref374623221 \r \h  \* MERGEFORMAT </w:instrText>
      </w:r>
      <w:r w:rsidR="00E866B8">
        <w:fldChar w:fldCharType="separate"/>
      </w:r>
      <w:r w:rsidR="001F3207" w:rsidRPr="001F3207">
        <w:rPr>
          <w:lang w:val="en-GB"/>
        </w:rPr>
        <w:t>214</w:t>
      </w:r>
      <w:r w:rsidR="00E866B8">
        <w:fldChar w:fldCharType="end"/>
      </w:r>
      <w:r w:rsidR="00CB4368" w:rsidRPr="001E25B1">
        <w:rPr>
          <w:lang w:val="en-GB"/>
        </w:rPr>
        <w:t xml:space="preserve"> above,</w:t>
      </w:r>
      <w:r w:rsidRPr="001E25B1">
        <w:rPr>
          <w:lang w:val="en-GB"/>
        </w:rPr>
        <w:t xml:space="preserve"> </w:t>
      </w:r>
      <w:r w:rsidR="00CB4368" w:rsidRPr="001E25B1">
        <w:rPr>
          <w:lang w:val="en-GB"/>
        </w:rPr>
        <w:t xml:space="preserve">at </w:t>
      </w:r>
      <w:r w:rsidRPr="001E25B1">
        <w:rPr>
          <w:lang w:val="en-GB"/>
        </w:rPr>
        <w:t xml:space="preserve">§ 109; ECtHR, </w:t>
      </w:r>
      <w:proofErr w:type="spellStart"/>
      <w:r w:rsidRPr="001E25B1">
        <w:rPr>
          <w:i/>
          <w:lang w:val="en-GB"/>
        </w:rPr>
        <w:t>Gelayevy</w:t>
      </w:r>
      <w:proofErr w:type="spellEnd"/>
      <w:r w:rsidRPr="001E25B1">
        <w:rPr>
          <w:i/>
          <w:lang w:val="en-GB"/>
        </w:rPr>
        <w:t xml:space="preserve"> v. Russia</w:t>
      </w:r>
      <w:r w:rsidRPr="001E25B1">
        <w:rPr>
          <w:lang w:val="en-GB"/>
        </w:rPr>
        <w:t xml:space="preserve">, </w:t>
      </w:r>
      <w:r w:rsidR="00CB4368" w:rsidRPr="001E25B1">
        <w:rPr>
          <w:lang w:val="en-GB"/>
        </w:rPr>
        <w:t xml:space="preserve">cited in § </w:t>
      </w:r>
      <w:r w:rsidR="00E866B8">
        <w:fldChar w:fldCharType="begin"/>
      </w:r>
      <w:r w:rsidR="00E866B8">
        <w:instrText xml:space="preserve"> REF _Ref374623316 \r \h  \* MERGEFORMAT </w:instrText>
      </w:r>
      <w:r w:rsidR="00E866B8">
        <w:fldChar w:fldCharType="separate"/>
      </w:r>
      <w:r w:rsidR="001F3207" w:rsidRPr="001F3207">
        <w:rPr>
          <w:lang w:val="en-GB"/>
        </w:rPr>
        <w:t>203</w:t>
      </w:r>
      <w:r w:rsidR="00E866B8">
        <w:fldChar w:fldCharType="end"/>
      </w:r>
      <w:r w:rsidR="00CB4368" w:rsidRPr="001E25B1">
        <w:rPr>
          <w:lang w:val="en-GB"/>
        </w:rPr>
        <w:t xml:space="preserve"> above,</w:t>
      </w:r>
      <w:r w:rsidRPr="001E25B1">
        <w:rPr>
          <w:lang w:val="en-GB"/>
        </w:rPr>
        <w:t xml:space="preserve"> </w:t>
      </w:r>
      <w:r w:rsidR="00CB4368" w:rsidRPr="001E25B1">
        <w:rPr>
          <w:lang w:val="en-GB"/>
        </w:rPr>
        <w:t xml:space="preserve">at </w:t>
      </w:r>
      <w:r w:rsidRPr="001E25B1">
        <w:rPr>
          <w:lang w:val="en-GB"/>
        </w:rPr>
        <w:t xml:space="preserve">§ 147; ECtHR, </w:t>
      </w:r>
      <w:proofErr w:type="spellStart"/>
      <w:r w:rsidRPr="001E25B1">
        <w:rPr>
          <w:i/>
          <w:lang w:val="en-GB"/>
        </w:rPr>
        <w:t>Bazorkina</w:t>
      </w:r>
      <w:proofErr w:type="spellEnd"/>
      <w:r w:rsidRPr="001E25B1">
        <w:rPr>
          <w:i/>
          <w:lang w:val="en-GB"/>
        </w:rPr>
        <w:t xml:space="preserve"> v. Russia</w:t>
      </w:r>
      <w:r w:rsidRPr="001E25B1">
        <w:rPr>
          <w:lang w:val="en-GB"/>
        </w:rPr>
        <w:t xml:space="preserve">, </w:t>
      </w:r>
      <w:r w:rsidR="00CB4368" w:rsidRPr="001E25B1">
        <w:rPr>
          <w:lang w:val="en-GB"/>
        </w:rPr>
        <w:t xml:space="preserve">cited in § </w:t>
      </w:r>
      <w:r w:rsidR="00E866B8">
        <w:fldChar w:fldCharType="begin"/>
      </w:r>
      <w:r w:rsidR="00E866B8">
        <w:instrText xml:space="preserve"> REF _Ref366241459 \r \h  \* MERGEFORMAT </w:instrText>
      </w:r>
      <w:r w:rsidR="00E866B8">
        <w:fldChar w:fldCharType="separate"/>
      </w:r>
      <w:r w:rsidR="001F3207" w:rsidRPr="001F3207">
        <w:rPr>
          <w:lang w:val="en-GB"/>
        </w:rPr>
        <w:t>146</w:t>
      </w:r>
      <w:r w:rsidR="00E866B8">
        <w:fldChar w:fldCharType="end"/>
      </w:r>
      <w:r w:rsidR="00CB4368" w:rsidRPr="001E25B1">
        <w:rPr>
          <w:lang w:val="en-GB"/>
        </w:rPr>
        <w:t xml:space="preserve"> above,</w:t>
      </w:r>
      <w:r w:rsidRPr="001E25B1">
        <w:rPr>
          <w:lang w:val="en-GB"/>
        </w:rPr>
        <w:t xml:space="preserve"> at § 140).</w:t>
      </w:r>
    </w:p>
    <w:p w:rsidR="00A23F51" w:rsidRPr="001E25B1" w:rsidRDefault="00A23F51" w:rsidP="00E65101">
      <w:pPr>
        <w:pStyle w:val="ListParagraph"/>
        <w:tabs>
          <w:tab w:val="left" w:pos="450"/>
        </w:tabs>
        <w:rPr>
          <w:lang w:val="en-GB"/>
        </w:rPr>
      </w:pPr>
    </w:p>
    <w:p w:rsidR="00A23F51" w:rsidRPr="001E25B1" w:rsidRDefault="00A23F51" w:rsidP="00E65101">
      <w:pPr>
        <w:numPr>
          <w:ilvl w:val="0"/>
          <w:numId w:val="46"/>
        </w:numPr>
        <w:tabs>
          <w:tab w:val="left" w:pos="450"/>
        </w:tabs>
        <w:suppressAutoHyphens/>
        <w:autoSpaceDE w:val="0"/>
        <w:ind w:left="450" w:hanging="450"/>
        <w:jc w:val="both"/>
        <w:rPr>
          <w:lang w:val="en-GB"/>
        </w:rPr>
      </w:pPr>
      <w:r w:rsidRPr="001E25B1">
        <w:rPr>
          <w:lang w:val="en-GB"/>
        </w:rPr>
        <w:t xml:space="preserve">The Panel observes that the European Court has already found violations of Article 3 of the ECHR in relation to disappearances in which the State itself was found to be responsible for the abduction (see ECtHR, </w:t>
      </w:r>
      <w:proofErr w:type="spellStart"/>
      <w:r w:rsidRPr="001E25B1">
        <w:rPr>
          <w:i/>
          <w:lang w:val="en-GB"/>
        </w:rPr>
        <w:t>Luluyev</w:t>
      </w:r>
      <w:proofErr w:type="spellEnd"/>
      <w:r w:rsidRPr="001E25B1">
        <w:rPr>
          <w:i/>
          <w:lang w:val="en-GB"/>
        </w:rPr>
        <w:t xml:space="preserve"> and Others v. Russia</w:t>
      </w:r>
      <w:r w:rsidRPr="001E25B1">
        <w:rPr>
          <w:lang w:val="en-GB"/>
        </w:rPr>
        <w:t xml:space="preserve">, no. 69480/01, judgment of 9 November 2006, §§ 117-118; ECtHR, </w:t>
      </w:r>
      <w:proofErr w:type="spellStart"/>
      <w:r w:rsidRPr="001E25B1">
        <w:rPr>
          <w:i/>
          <w:lang w:val="en-GB"/>
        </w:rPr>
        <w:t>Kukayev</w:t>
      </w:r>
      <w:proofErr w:type="spellEnd"/>
      <w:r w:rsidRPr="001E25B1">
        <w:rPr>
          <w:i/>
          <w:lang w:val="en-GB"/>
        </w:rPr>
        <w:t xml:space="preserve"> v. Russia</w:t>
      </w:r>
      <w:r w:rsidRPr="001E25B1">
        <w:rPr>
          <w:lang w:val="en-GB"/>
        </w:rPr>
        <w:t xml:space="preserve">, no. 29361/02, judgment of 15 November 2007, §§ 107-110). However, in contrast, in the case under the Panel’s consideration, in no way is UNMIK implicated in the actual disappearance and UNMIK </w:t>
      </w:r>
      <w:r w:rsidRPr="001E25B1">
        <w:rPr>
          <w:lang w:val="en-GB"/>
        </w:rPr>
        <w:lastRenderedPageBreak/>
        <w:t>cannot be held responsible for the applicant’s mental distress caused by the commission of the crime itself.</w:t>
      </w:r>
    </w:p>
    <w:p w:rsidR="00A23F51" w:rsidRPr="001E25B1" w:rsidRDefault="00A23F51" w:rsidP="00E65101">
      <w:pPr>
        <w:pStyle w:val="ListParagraph"/>
        <w:tabs>
          <w:tab w:val="left" w:pos="450"/>
        </w:tabs>
        <w:rPr>
          <w:lang w:val="en-GB"/>
        </w:rPr>
      </w:pPr>
    </w:p>
    <w:p w:rsidR="00ED52D6" w:rsidRPr="001E25B1" w:rsidRDefault="00A23F51" w:rsidP="00E65101">
      <w:pPr>
        <w:numPr>
          <w:ilvl w:val="0"/>
          <w:numId w:val="46"/>
        </w:numPr>
        <w:tabs>
          <w:tab w:val="left" w:pos="450"/>
        </w:tabs>
        <w:suppressAutoHyphens/>
        <w:autoSpaceDE w:val="0"/>
        <w:ind w:left="450" w:hanging="450"/>
        <w:jc w:val="both"/>
        <w:rPr>
          <w:lang w:val="en-GB"/>
        </w:rPr>
      </w:pPr>
      <w:r w:rsidRPr="001E25B1">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1E25B1">
        <w:rPr>
          <w:rStyle w:val="sb8d990e2"/>
          <w:lang w:val="en-GB"/>
        </w:rPr>
        <w:t>could have in itself</w:t>
      </w:r>
      <w:r w:rsidRPr="001E25B1">
        <w:rPr>
          <w:lang w:val="en-GB"/>
        </w:rPr>
        <w:t xml:space="preserve"> caused the applicant mental distress in excess of the minimum level of severity, which is necessary in order to consider treatment as falling within the scope of Article 3 (see, among others, ECtHR, </w:t>
      </w:r>
      <w:proofErr w:type="spellStart"/>
      <w:r w:rsidRPr="001E25B1">
        <w:rPr>
          <w:i/>
          <w:lang w:val="en-GB"/>
        </w:rPr>
        <w:t>Tovsultanova</w:t>
      </w:r>
      <w:proofErr w:type="spellEnd"/>
      <w:r w:rsidRPr="001E25B1">
        <w:rPr>
          <w:i/>
          <w:lang w:val="en-GB"/>
        </w:rPr>
        <w:t xml:space="preserve"> v. Russia</w:t>
      </w:r>
      <w:r w:rsidRPr="001E25B1">
        <w:rPr>
          <w:lang w:val="en-GB"/>
        </w:rPr>
        <w:t xml:space="preserve">, no. 26974/06, judgment of 17 June 2010, § 104; ECtHR, </w:t>
      </w:r>
      <w:proofErr w:type="spellStart"/>
      <w:r w:rsidRPr="001E25B1">
        <w:rPr>
          <w:i/>
          <w:lang w:val="en-GB"/>
        </w:rPr>
        <w:t>Shafiyeva</w:t>
      </w:r>
      <w:proofErr w:type="spellEnd"/>
      <w:r w:rsidRPr="001E25B1">
        <w:rPr>
          <w:i/>
          <w:lang w:val="en-GB"/>
        </w:rPr>
        <w:t xml:space="preserve"> v. Russia</w:t>
      </w:r>
      <w:r w:rsidRPr="001E25B1">
        <w:rPr>
          <w:lang w:val="en-GB"/>
        </w:rPr>
        <w:t>, no. 49379/09, judgment of 3 May 2012, § 103).</w:t>
      </w:r>
    </w:p>
    <w:p w:rsidR="00A23F51" w:rsidRPr="001E25B1" w:rsidRDefault="00A23F51" w:rsidP="00A23F51">
      <w:pPr>
        <w:pStyle w:val="Default"/>
        <w:tabs>
          <w:tab w:val="left" w:pos="360"/>
          <w:tab w:val="left" w:pos="540"/>
          <w:tab w:val="left" w:pos="720"/>
        </w:tabs>
        <w:jc w:val="both"/>
        <w:rPr>
          <w:lang w:val="en-GB"/>
        </w:rPr>
      </w:pPr>
    </w:p>
    <w:p w:rsidR="00A23F51" w:rsidRPr="001E25B1" w:rsidRDefault="001556BA" w:rsidP="00523592">
      <w:pPr>
        <w:pStyle w:val="ListParagraph1"/>
        <w:numPr>
          <w:ilvl w:val="0"/>
          <w:numId w:val="35"/>
        </w:numPr>
        <w:ind w:left="360"/>
        <w:jc w:val="both"/>
        <w:rPr>
          <w:i/>
          <w:color w:val="000000"/>
          <w:lang w:eastAsia="en-US"/>
        </w:rPr>
      </w:pPr>
      <w:r w:rsidRPr="001E25B1">
        <w:rPr>
          <w:i/>
          <w:color w:val="000000"/>
          <w:lang w:eastAsia="en-US"/>
        </w:rPr>
        <w:t>Applicability</w:t>
      </w:r>
      <w:r w:rsidR="00A23F51" w:rsidRPr="001E25B1">
        <w:rPr>
          <w:i/>
          <w:color w:val="000000"/>
          <w:lang w:eastAsia="en-US"/>
        </w:rPr>
        <w:t xml:space="preserve"> of Article 3 to the Kosovo context</w:t>
      </w:r>
    </w:p>
    <w:p w:rsidR="00A23F51" w:rsidRPr="001E25B1" w:rsidRDefault="00A23F51" w:rsidP="00A23F51">
      <w:pPr>
        <w:pStyle w:val="Default"/>
        <w:tabs>
          <w:tab w:val="left" w:pos="360"/>
          <w:tab w:val="left" w:pos="540"/>
          <w:tab w:val="left" w:pos="720"/>
        </w:tabs>
        <w:ind w:hanging="360"/>
        <w:jc w:val="both"/>
        <w:rPr>
          <w:lang w:val="en-GB"/>
        </w:rPr>
      </w:pPr>
    </w:p>
    <w:p w:rsidR="00A23F51" w:rsidRPr="001E25B1" w:rsidRDefault="00A23F51" w:rsidP="00E65101">
      <w:pPr>
        <w:numPr>
          <w:ilvl w:val="0"/>
          <w:numId w:val="46"/>
        </w:numPr>
        <w:tabs>
          <w:tab w:val="left" w:pos="450"/>
        </w:tabs>
        <w:suppressAutoHyphens/>
        <w:autoSpaceDE w:val="0"/>
        <w:ind w:left="450" w:hanging="450"/>
        <w:jc w:val="both"/>
        <w:rPr>
          <w:lang w:val="en-GB"/>
        </w:rPr>
      </w:pPr>
      <w:r w:rsidRPr="001E25B1">
        <w:rPr>
          <w:lang w:val="en-GB"/>
        </w:rPr>
        <w:t xml:space="preserve">With regard to the applicability of the above standards to the Kosovo context, the Panel first refers to its view on the same issue with regard to Article 2, developed above (see §§ </w:t>
      </w:r>
      <w:r w:rsidR="00E866B8">
        <w:fldChar w:fldCharType="begin"/>
      </w:r>
      <w:r w:rsidR="00E866B8">
        <w:instrText xml:space="preserve"> REF _Ref366163783 \r \h  \* MERGEFORMAT </w:instrText>
      </w:r>
      <w:r w:rsidR="00E866B8">
        <w:fldChar w:fldCharType="separate"/>
      </w:r>
      <w:r w:rsidR="001F3207" w:rsidRPr="001F3207">
        <w:rPr>
          <w:lang w:val="en-GB"/>
        </w:rPr>
        <w:t>141</w:t>
      </w:r>
      <w:r w:rsidR="00E866B8">
        <w:fldChar w:fldCharType="end"/>
      </w:r>
      <w:r w:rsidR="00CB4368" w:rsidRPr="001E25B1">
        <w:rPr>
          <w:lang w:val="en-GB"/>
        </w:rPr>
        <w:t xml:space="preserve"> - </w:t>
      </w:r>
      <w:r w:rsidR="00E866B8">
        <w:fldChar w:fldCharType="begin"/>
      </w:r>
      <w:r w:rsidR="00E866B8">
        <w:instrText xml:space="preserve"> REF _Ref374623719 \r \h  \* MERGEFORMAT </w:instrText>
      </w:r>
      <w:r w:rsidR="00E866B8">
        <w:fldChar w:fldCharType="separate"/>
      </w:r>
      <w:r w:rsidR="001F3207" w:rsidRPr="001F3207">
        <w:rPr>
          <w:lang w:val="en-GB"/>
        </w:rPr>
        <w:t>150</w:t>
      </w:r>
      <w:r w:rsidR="00E866B8">
        <w:fldChar w:fldCharType="end"/>
      </w:r>
      <w:r w:rsidRPr="001E25B1">
        <w:rPr>
          <w:lang w:val="en-GB"/>
        </w:rPr>
        <w:t xml:space="preserve"> above).</w:t>
      </w:r>
    </w:p>
    <w:p w:rsidR="00A23F51" w:rsidRPr="001E25B1" w:rsidRDefault="00A23F51" w:rsidP="00E65101">
      <w:pPr>
        <w:pStyle w:val="Default"/>
        <w:tabs>
          <w:tab w:val="left" w:pos="450"/>
        </w:tabs>
        <w:ind w:left="540"/>
        <w:jc w:val="both"/>
        <w:rPr>
          <w:lang w:val="en-GB"/>
        </w:rPr>
      </w:pPr>
    </w:p>
    <w:p w:rsidR="00A23F51" w:rsidRPr="001E25B1" w:rsidRDefault="00A23F51" w:rsidP="00E65101">
      <w:pPr>
        <w:numPr>
          <w:ilvl w:val="0"/>
          <w:numId w:val="46"/>
        </w:numPr>
        <w:tabs>
          <w:tab w:val="left" w:pos="450"/>
        </w:tabs>
        <w:suppressAutoHyphens/>
        <w:autoSpaceDE w:val="0"/>
        <w:ind w:left="450" w:hanging="450"/>
        <w:jc w:val="both"/>
        <w:rPr>
          <w:lang w:val="en-GB"/>
        </w:rPr>
      </w:pPr>
      <w:r w:rsidRPr="001E25B1">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E866B8">
        <w:fldChar w:fldCharType="begin"/>
      </w:r>
      <w:r w:rsidR="00E866B8">
        <w:instrText xml:space="preserve"> REF _Ref374623588 \r \h  \* MERGEFORMAT </w:instrText>
      </w:r>
      <w:r w:rsidR="00E866B8">
        <w:fldChar w:fldCharType="separate"/>
      </w:r>
      <w:r w:rsidR="001F3207" w:rsidRPr="001F3207">
        <w:rPr>
          <w:lang w:val="en-GB"/>
        </w:rPr>
        <w:t>24</w:t>
      </w:r>
      <w:r w:rsidR="00E866B8">
        <w:fldChar w:fldCharType="end"/>
      </w:r>
      <w:r w:rsidR="00CB4368" w:rsidRPr="001E25B1">
        <w:rPr>
          <w:lang w:val="en-GB"/>
        </w:rPr>
        <w:t xml:space="preserve"> </w:t>
      </w:r>
      <w:r w:rsidRPr="001E25B1">
        <w:rPr>
          <w:lang w:val="en-GB"/>
        </w:rPr>
        <w:t>above).</w:t>
      </w:r>
    </w:p>
    <w:p w:rsidR="00A23F51" w:rsidRPr="001E25B1" w:rsidRDefault="00A23F51" w:rsidP="00E65101">
      <w:pPr>
        <w:pStyle w:val="ListParagraph"/>
        <w:tabs>
          <w:tab w:val="left" w:pos="450"/>
        </w:tabs>
        <w:rPr>
          <w:lang w:val="en-GB"/>
        </w:rPr>
      </w:pPr>
    </w:p>
    <w:p w:rsidR="00A23F51" w:rsidRPr="001E25B1" w:rsidRDefault="00A23F51" w:rsidP="00E65101">
      <w:pPr>
        <w:numPr>
          <w:ilvl w:val="0"/>
          <w:numId w:val="46"/>
        </w:numPr>
        <w:tabs>
          <w:tab w:val="left" w:pos="450"/>
        </w:tabs>
        <w:suppressAutoHyphens/>
        <w:autoSpaceDE w:val="0"/>
        <w:ind w:left="450" w:hanging="450"/>
        <w:jc w:val="both"/>
        <w:rPr>
          <w:lang w:val="en-GB"/>
        </w:rPr>
      </w:pPr>
      <w:r w:rsidRPr="001E25B1">
        <w:rPr>
          <w:lang w:val="en-GB"/>
        </w:rPr>
        <w:t xml:space="preserve">The Panel again notes that it will not review relevant practices or alleged obstacles to the conduct of effective investigations </w:t>
      </w:r>
      <w:r w:rsidRPr="001E25B1">
        <w:rPr>
          <w:i/>
          <w:lang w:val="en-GB"/>
        </w:rPr>
        <w:t xml:space="preserve">in </w:t>
      </w:r>
      <w:proofErr w:type="spellStart"/>
      <w:r w:rsidRPr="001E25B1">
        <w:rPr>
          <w:i/>
          <w:lang w:val="en-GB"/>
        </w:rPr>
        <w:t>abstracto</w:t>
      </w:r>
      <w:proofErr w:type="spellEnd"/>
      <w:r w:rsidRPr="001E25B1">
        <w:rPr>
          <w:lang w:val="en-GB"/>
        </w:rPr>
        <w:t>, but only in relation to their specific application to the complaint before it, considering the particular circumstances of the case.</w:t>
      </w:r>
    </w:p>
    <w:p w:rsidR="00A23F51" w:rsidRPr="001E25B1" w:rsidRDefault="00A23F51" w:rsidP="00E65101">
      <w:pPr>
        <w:pStyle w:val="ListParagraph"/>
        <w:tabs>
          <w:tab w:val="left" w:pos="450"/>
        </w:tabs>
        <w:rPr>
          <w:lang w:val="en-GB"/>
        </w:rPr>
      </w:pPr>
    </w:p>
    <w:p w:rsidR="00A23F51" w:rsidRPr="001E25B1" w:rsidRDefault="00A23F51" w:rsidP="00E65101">
      <w:pPr>
        <w:numPr>
          <w:ilvl w:val="0"/>
          <w:numId w:val="46"/>
        </w:numPr>
        <w:tabs>
          <w:tab w:val="left" w:pos="450"/>
        </w:tabs>
        <w:suppressAutoHyphens/>
        <w:autoSpaceDE w:val="0"/>
        <w:ind w:left="450" w:hanging="450"/>
        <w:jc w:val="both"/>
        <w:rPr>
          <w:lang w:val="en-GB"/>
        </w:rPr>
      </w:pPr>
      <w:r w:rsidRPr="001E25B1">
        <w:rPr>
          <w:lang w:val="en-GB"/>
        </w:rPr>
        <w:t>For these reasons, the Panel considers that it has to establish with regard to each case whether the attitude and reactions of UNMIK authorities to the disappearance itself and to the complainant</w:t>
      </w:r>
      <w:r w:rsidR="008D2FBA" w:rsidRPr="001E25B1">
        <w:rPr>
          <w:lang w:val="en-GB"/>
        </w:rPr>
        <w:t>s</w:t>
      </w:r>
      <w:r w:rsidRPr="001E25B1">
        <w:rPr>
          <w:lang w:val="en-GB"/>
        </w:rPr>
        <w:t xml:space="preserve">’ quest for information with regard to the fate of </w:t>
      </w:r>
      <w:r w:rsidR="008D2FBA" w:rsidRPr="001E25B1">
        <w:rPr>
          <w:lang w:val="en-GB"/>
        </w:rPr>
        <w:t>their</w:t>
      </w:r>
      <w:r w:rsidRPr="001E25B1">
        <w:rPr>
          <w:lang w:val="en-GB"/>
        </w:rPr>
        <w:t xml:space="preserve"> relatives and the criminal investigation, would amount to a violation of the obligation under Article 3, having regard to the realities in Kosovo at the relevant time.</w:t>
      </w:r>
    </w:p>
    <w:p w:rsidR="00A23F51" w:rsidRPr="001E25B1" w:rsidRDefault="00A23F51" w:rsidP="00A23F51">
      <w:pPr>
        <w:rPr>
          <w:i/>
          <w:color w:val="000000"/>
          <w:lang w:val="en-GB"/>
        </w:rPr>
      </w:pPr>
    </w:p>
    <w:p w:rsidR="00A23F51" w:rsidRPr="001E25B1" w:rsidRDefault="00A23F51" w:rsidP="00523592">
      <w:pPr>
        <w:pStyle w:val="ListParagraph1"/>
        <w:numPr>
          <w:ilvl w:val="0"/>
          <w:numId w:val="35"/>
        </w:numPr>
        <w:ind w:left="360"/>
        <w:jc w:val="both"/>
      </w:pPr>
      <w:r w:rsidRPr="001E25B1">
        <w:rPr>
          <w:i/>
          <w:color w:val="000000"/>
          <w:lang w:eastAsia="en-US"/>
        </w:rPr>
        <w:t>Compliance</w:t>
      </w:r>
      <w:r w:rsidRPr="001E25B1">
        <w:rPr>
          <w:i/>
          <w:color w:val="000000"/>
        </w:rPr>
        <w:t xml:space="preserve"> with Article 3 in the present case</w:t>
      </w:r>
    </w:p>
    <w:p w:rsidR="00A23F51" w:rsidRPr="001E25B1" w:rsidRDefault="00A23F51" w:rsidP="00A23F51">
      <w:pPr>
        <w:pStyle w:val="ListParagraph"/>
        <w:ind w:left="360"/>
        <w:rPr>
          <w:lang w:val="en-GB"/>
        </w:rPr>
      </w:pPr>
    </w:p>
    <w:p w:rsidR="00A23F51" w:rsidRPr="00F01463" w:rsidRDefault="00A23F51" w:rsidP="001257B9">
      <w:pPr>
        <w:numPr>
          <w:ilvl w:val="0"/>
          <w:numId w:val="46"/>
        </w:numPr>
        <w:tabs>
          <w:tab w:val="num" w:pos="450"/>
          <w:tab w:val="left" w:pos="709"/>
        </w:tabs>
        <w:suppressAutoHyphens/>
        <w:autoSpaceDE w:val="0"/>
        <w:ind w:left="450" w:hanging="450"/>
        <w:jc w:val="both"/>
        <w:rPr>
          <w:lang w:val="en-GB"/>
        </w:rPr>
      </w:pPr>
      <w:r w:rsidRPr="00F01463">
        <w:rPr>
          <w:lang w:val="en-GB"/>
        </w:rPr>
        <w:t xml:space="preserve">Against this </w:t>
      </w:r>
      <w:r w:rsidRPr="00F01463">
        <w:rPr>
          <w:color w:val="000000"/>
          <w:lang w:val="en-GB"/>
        </w:rPr>
        <w:t>background</w:t>
      </w:r>
      <w:r w:rsidRPr="00F01463">
        <w:rPr>
          <w:lang w:val="en-GB"/>
        </w:rPr>
        <w:t>, the Panel discerns a number of factors in the present case which, taken together, raise the question of violation of Article 3 of the ECHR.</w:t>
      </w:r>
    </w:p>
    <w:p w:rsidR="00A23F51" w:rsidRPr="00F01463" w:rsidRDefault="00A23F51" w:rsidP="00A23F51">
      <w:pPr>
        <w:pStyle w:val="Default"/>
        <w:ind w:left="540"/>
        <w:jc w:val="both"/>
        <w:rPr>
          <w:lang w:val="en-GB"/>
        </w:rPr>
      </w:pPr>
    </w:p>
    <w:p w:rsidR="00A23F51" w:rsidRPr="00F01463" w:rsidRDefault="00A23F51" w:rsidP="001257B9">
      <w:pPr>
        <w:numPr>
          <w:ilvl w:val="0"/>
          <w:numId w:val="46"/>
        </w:numPr>
        <w:tabs>
          <w:tab w:val="num" w:pos="450"/>
          <w:tab w:val="left" w:pos="709"/>
        </w:tabs>
        <w:suppressAutoHyphens/>
        <w:autoSpaceDE w:val="0"/>
        <w:ind w:left="450" w:hanging="450"/>
        <w:jc w:val="both"/>
        <w:rPr>
          <w:lang w:val="en-GB"/>
        </w:rPr>
      </w:pPr>
      <w:r w:rsidRPr="00F01463">
        <w:rPr>
          <w:lang w:val="en-GB"/>
        </w:rPr>
        <w:t>The Panel notes the proximity of the fami</w:t>
      </w:r>
      <w:r w:rsidR="006F2272" w:rsidRPr="00F01463">
        <w:rPr>
          <w:lang w:val="en-GB"/>
        </w:rPr>
        <w:t>ly ties between the complainant</w:t>
      </w:r>
      <w:r w:rsidRPr="00F01463">
        <w:rPr>
          <w:lang w:val="en-GB"/>
        </w:rPr>
        <w:t xml:space="preserve"> and </w:t>
      </w:r>
      <w:r w:rsidR="00B64D9E" w:rsidRPr="00F01463">
        <w:rPr>
          <w:bCs/>
          <w:lang w:val="en-GB"/>
        </w:rPr>
        <w:t xml:space="preserve">Mr </w:t>
      </w:r>
      <w:r w:rsidR="00B64D9E" w:rsidRPr="00F01463">
        <w:rPr>
          <w:color w:val="000000"/>
          <w:lang w:val="en-GB"/>
        </w:rPr>
        <w:t xml:space="preserve">Slobodan </w:t>
      </w:r>
      <w:proofErr w:type="spellStart"/>
      <w:r w:rsidR="00B64D9E" w:rsidRPr="00F01463">
        <w:rPr>
          <w:color w:val="000000"/>
          <w:lang w:val="en-GB"/>
        </w:rPr>
        <w:t>Pejčinović</w:t>
      </w:r>
      <w:proofErr w:type="spellEnd"/>
      <w:r w:rsidR="00BC0439" w:rsidRPr="00F01463">
        <w:rPr>
          <w:lang w:val="en-GB"/>
        </w:rPr>
        <w:t xml:space="preserve">, as </w:t>
      </w:r>
      <w:r w:rsidR="00B64D9E" w:rsidRPr="00F01463">
        <w:rPr>
          <w:lang w:val="en-GB"/>
        </w:rPr>
        <w:t>t</w:t>
      </w:r>
      <w:r w:rsidR="00BC0439" w:rsidRPr="00F01463">
        <w:rPr>
          <w:lang w:val="en-GB"/>
        </w:rPr>
        <w:t xml:space="preserve">he </w:t>
      </w:r>
      <w:r w:rsidR="00B64D9E" w:rsidRPr="00F01463">
        <w:rPr>
          <w:color w:val="000000"/>
          <w:lang w:val="en-GB"/>
        </w:rPr>
        <w:t>complainant</w:t>
      </w:r>
      <w:r w:rsidR="00B64D9E" w:rsidRPr="00F01463">
        <w:rPr>
          <w:lang w:val="en-GB"/>
        </w:rPr>
        <w:t xml:space="preserve"> i</w:t>
      </w:r>
      <w:r w:rsidR="00CB4368" w:rsidRPr="00F01463">
        <w:rPr>
          <w:lang w:val="en-GB"/>
        </w:rPr>
        <w:t>s h</w:t>
      </w:r>
      <w:r w:rsidR="00B64D9E" w:rsidRPr="00F01463">
        <w:rPr>
          <w:lang w:val="en-GB"/>
        </w:rPr>
        <w:t>is</w:t>
      </w:r>
      <w:r w:rsidR="00CB4368" w:rsidRPr="00F01463">
        <w:rPr>
          <w:lang w:val="en-GB"/>
        </w:rPr>
        <w:t xml:space="preserve"> </w:t>
      </w:r>
      <w:r w:rsidR="00B64D9E" w:rsidRPr="00F01463">
        <w:rPr>
          <w:lang w:val="en-GB"/>
        </w:rPr>
        <w:t>father</w:t>
      </w:r>
      <w:r w:rsidR="00BC0439" w:rsidRPr="00F01463">
        <w:rPr>
          <w:lang w:val="en-GB"/>
        </w:rPr>
        <w:t>.</w:t>
      </w:r>
      <w:r w:rsidR="006235F5" w:rsidRPr="00F01463">
        <w:rPr>
          <w:lang w:val="en-GB"/>
        </w:rPr>
        <w:t xml:space="preserve"> </w:t>
      </w:r>
    </w:p>
    <w:p w:rsidR="00917AD5" w:rsidRPr="00F01463" w:rsidRDefault="00917AD5" w:rsidP="00917AD5">
      <w:pPr>
        <w:autoSpaceDE w:val="0"/>
        <w:jc w:val="both"/>
        <w:rPr>
          <w:lang w:val="en-GB"/>
        </w:rPr>
      </w:pPr>
    </w:p>
    <w:p w:rsidR="00CC428D" w:rsidRPr="00F01463" w:rsidRDefault="0091380D" w:rsidP="0091380D">
      <w:pPr>
        <w:numPr>
          <w:ilvl w:val="0"/>
          <w:numId w:val="46"/>
        </w:numPr>
        <w:tabs>
          <w:tab w:val="num" w:pos="450"/>
          <w:tab w:val="left" w:pos="709"/>
        </w:tabs>
        <w:suppressAutoHyphens/>
        <w:autoSpaceDE w:val="0"/>
        <w:ind w:left="450" w:hanging="450"/>
        <w:jc w:val="both"/>
        <w:rPr>
          <w:color w:val="000000"/>
          <w:lang w:val="en-GB"/>
        </w:rPr>
      </w:pPr>
      <w:r w:rsidRPr="00F01463">
        <w:rPr>
          <w:color w:val="000000"/>
          <w:lang w:val="en-GB"/>
        </w:rPr>
        <w:t xml:space="preserve">The Panel recalls the </w:t>
      </w:r>
      <w:r w:rsidR="00057CF5" w:rsidRPr="00F01463">
        <w:rPr>
          <w:color w:val="000000"/>
          <w:lang w:val="en-GB"/>
        </w:rPr>
        <w:t xml:space="preserve">established above </w:t>
      </w:r>
      <w:r w:rsidR="00F520A6" w:rsidRPr="00F01463">
        <w:rPr>
          <w:color w:val="000000"/>
          <w:lang w:val="en-GB"/>
        </w:rPr>
        <w:t xml:space="preserve">failure </w:t>
      </w:r>
      <w:r w:rsidRPr="00F01463">
        <w:rPr>
          <w:color w:val="000000"/>
          <w:lang w:val="en-GB"/>
        </w:rPr>
        <w:t xml:space="preserve">in relation to the procedural obligation under Article 2, despite the fact that </w:t>
      </w:r>
      <w:r w:rsidR="00057CF5" w:rsidRPr="00F01463">
        <w:rPr>
          <w:color w:val="000000"/>
          <w:lang w:val="en-GB"/>
        </w:rPr>
        <w:t xml:space="preserve">UNMIK Police </w:t>
      </w:r>
      <w:r w:rsidRPr="00F01463">
        <w:rPr>
          <w:color w:val="000000"/>
          <w:lang w:val="en-GB"/>
        </w:rPr>
        <w:t xml:space="preserve">had the minimum necessary information to pursue investigation from the outset. </w:t>
      </w:r>
      <w:r w:rsidR="00A23F51" w:rsidRPr="00F01463">
        <w:rPr>
          <w:lang w:val="en-GB"/>
        </w:rPr>
        <w:t xml:space="preserve">The Panel </w:t>
      </w:r>
      <w:r w:rsidR="008B1BC9" w:rsidRPr="00F01463">
        <w:rPr>
          <w:lang w:val="en-GB"/>
        </w:rPr>
        <w:t>notes that</w:t>
      </w:r>
      <w:r w:rsidR="000D4484" w:rsidRPr="00F01463">
        <w:rPr>
          <w:lang w:val="en-GB"/>
        </w:rPr>
        <w:t xml:space="preserve"> </w:t>
      </w:r>
      <w:r w:rsidR="008B1BC9" w:rsidRPr="00F01463">
        <w:rPr>
          <w:lang w:val="en-GB"/>
        </w:rPr>
        <w:t>the complainant</w:t>
      </w:r>
      <w:r w:rsidR="00A03A9E" w:rsidRPr="00F01463">
        <w:rPr>
          <w:lang w:val="en-GB"/>
        </w:rPr>
        <w:t xml:space="preserve"> and his wife were </w:t>
      </w:r>
      <w:r w:rsidR="008B1BC9" w:rsidRPr="00F01463">
        <w:rPr>
          <w:lang w:val="en-GB"/>
        </w:rPr>
        <w:t xml:space="preserve">contacted by </w:t>
      </w:r>
      <w:r w:rsidR="00A23F51" w:rsidRPr="00F01463">
        <w:rPr>
          <w:lang w:val="en-GB"/>
        </w:rPr>
        <w:t xml:space="preserve">UNMIK </w:t>
      </w:r>
      <w:r w:rsidR="008B1BC9" w:rsidRPr="00F01463">
        <w:rPr>
          <w:lang w:val="en-GB"/>
        </w:rPr>
        <w:t>authorities</w:t>
      </w:r>
      <w:r w:rsidR="00F520A6" w:rsidRPr="00F01463">
        <w:rPr>
          <w:lang w:val="en-GB"/>
        </w:rPr>
        <w:t xml:space="preserve"> twice</w:t>
      </w:r>
      <w:r w:rsidR="00A03A9E" w:rsidRPr="00F01463">
        <w:rPr>
          <w:lang w:val="en-GB"/>
        </w:rPr>
        <w:t>, first time</w:t>
      </w:r>
      <w:r w:rsidR="00E14A8B">
        <w:rPr>
          <w:lang w:val="en-GB"/>
        </w:rPr>
        <w:t xml:space="preserve"> </w:t>
      </w:r>
      <w:r w:rsidR="00A03A9E" w:rsidRPr="00F01463">
        <w:rPr>
          <w:lang w:val="en-GB"/>
        </w:rPr>
        <w:t>for the interview, in 2003, and second time in 2008, with a request to provide photographs.</w:t>
      </w:r>
      <w:r w:rsidR="0082310A" w:rsidRPr="00F01463">
        <w:rPr>
          <w:lang w:val="en-GB"/>
        </w:rPr>
        <w:t xml:space="preserve"> The Panel notes the</w:t>
      </w:r>
      <w:r w:rsidR="0070549B" w:rsidRPr="00F01463">
        <w:rPr>
          <w:lang w:val="en-GB"/>
        </w:rPr>
        <w:t xml:space="preserve"> cooperation of the </w:t>
      </w:r>
      <w:r w:rsidR="0082310A" w:rsidRPr="00F01463">
        <w:rPr>
          <w:lang w:val="en-GB"/>
        </w:rPr>
        <w:t>complainant wife’s in providing the photographs</w:t>
      </w:r>
      <w:r w:rsidR="0070549B" w:rsidRPr="00F01463">
        <w:rPr>
          <w:lang w:val="en-GB"/>
        </w:rPr>
        <w:t>,</w:t>
      </w:r>
      <w:r w:rsidR="0082310A" w:rsidRPr="00F01463">
        <w:rPr>
          <w:lang w:val="en-GB"/>
        </w:rPr>
        <w:t xml:space="preserve"> in order to assist the Police. </w:t>
      </w:r>
      <w:r w:rsidR="001D5784" w:rsidRPr="00F01463">
        <w:rPr>
          <w:lang w:val="en-GB"/>
        </w:rPr>
        <w:t xml:space="preserve">As the Panel </w:t>
      </w:r>
      <w:r w:rsidR="001D5784" w:rsidRPr="00F01463">
        <w:rPr>
          <w:lang w:val="en-GB"/>
        </w:rPr>
        <w:lastRenderedPageBreak/>
        <w:t xml:space="preserve">noted above (see § </w:t>
      </w:r>
      <w:r w:rsidR="00E866B8">
        <w:fldChar w:fldCharType="begin"/>
      </w:r>
      <w:r w:rsidR="00E866B8">
        <w:instrText xml:space="preserve"> REF _Ref382555213 \r \h  \* MERGEFORMAT </w:instrText>
      </w:r>
      <w:r w:rsidR="00E866B8">
        <w:fldChar w:fldCharType="separate"/>
      </w:r>
      <w:r w:rsidR="001F3207" w:rsidRPr="001F3207">
        <w:rPr>
          <w:lang w:val="en-GB"/>
        </w:rPr>
        <w:t>177</w:t>
      </w:r>
      <w:r w:rsidR="00E866B8">
        <w:fldChar w:fldCharType="end"/>
      </w:r>
      <w:r w:rsidR="001D5784" w:rsidRPr="00F01463">
        <w:rPr>
          <w:lang w:val="en-GB"/>
        </w:rPr>
        <w:t>),</w:t>
      </w:r>
      <w:r w:rsidR="0082310A" w:rsidRPr="00F01463">
        <w:rPr>
          <w:lang w:val="en-GB"/>
        </w:rPr>
        <w:t xml:space="preserve"> it appears </w:t>
      </w:r>
      <w:r w:rsidR="0070549B" w:rsidRPr="00F01463">
        <w:rPr>
          <w:lang w:val="en-GB"/>
        </w:rPr>
        <w:t xml:space="preserve">that these actions instead </w:t>
      </w:r>
      <w:r w:rsidR="0082310A" w:rsidRPr="00F01463">
        <w:rPr>
          <w:lang w:val="en-GB"/>
        </w:rPr>
        <w:t xml:space="preserve">contributed to the decision </w:t>
      </w:r>
      <w:r w:rsidR="001D5784" w:rsidRPr="00F01463">
        <w:rPr>
          <w:lang w:val="en-GB"/>
        </w:rPr>
        <w:t xml:space="preserve">of the </w:t>
      </w:r>
      <w:r w:rsidR="00BA200E" w:rsidRPr="00F01463">
        <w:rPr>
          <w:lang w:val="en-GB"/>
        </w:rPr>
        <w:t>UNMIK P</w:t>
      </w:r>
      <w:r w:rsidR="001D5784" w:rsidRPr="00F01463">
        <w:rPr>
          <w:lang w:val="en-GB"/>
        </w:rPr>
        <w:t xml:space="preserve">olice </w:t>
      </w:r>
      <w:r w:rsidR="0082310A" w:rsidRPr="00F01463">
        <w:rPr>
          <w:lang w:val="en-GB"/>
        </w:rPr>
        <w:t xml:space="preserve">to close the case. </w:t>
      </w:r>
    </w:p>
    <w:p w:rsidR="00CC428D" w:rsidRDefault="00CC428D" w:rsidP="00CC428D">
      <w:pPr>
        <w:pStyle w:val="ListParagraph"/>
        <w:rPr>
          <w:color w:val="000000"/>
          <w:lang w:val="en-GB"/>
        </w:rPr>
      </w:pPr>
    </w:p>
    <w:p w:rsidR="00E41832" w:rsidRPr="00F01463" w:rsidRDefault="00E41832" w:rsidP="00CC428D">
      <w:pPr>
        <w:pStyle w:val="ListParagraph"/>
        <w:rPr>
          <w:color w:val="000000"/>
          <w:lang w:val="en-GB"/>
        </w:rPr>
      </w:pPr>
    </w:p>
    <w:p w:rsidR="00A03A9E" w:rsidRPr="00F01463" w:rsidRDefault="00CC428D" w:rsidP="001257B9">
      <w:pPr>
        <w:numPr>
          <w:ilvl w:val="0"/>
          <w:numId w:val="46"/>
        </w:numPr>
        <w:tabs>
          <w:tab w:val="left" w:pos="450"/>
        </w:tabs>
        <w:suppressAutoHyphens/>
        <w:autoSpaceDE w:val="0"/>
        <w:ind w:left="450" w:hanging="450"/>
        <w:jc w:val="both"/>
        <w:rPr>
          <w:color w:val="000000"/>
          <w:lang w:val="en-GB"/>
        </w:rPr>
      </w:pPr>
      <w:r w:rsidRPr="00F01463">
        <w:rPr>
          <w:color w:val="000000"/>
          <w:lang w:val="en-GB"/>
        </w:rPr>
        <w:t>In this respect, the Panel reiterates that from the standpoint of Article 3 it may examine UNMIK’s reactions and attitudes to the complainant in their entirety.</w:t>
      </w:r>
      <w:r w:rsidRPr="00F01463">
        <w:rPr>
          <w:lang w:val="en-GB"/>
        </w:rPr>
        <w:t xml:space="preserve"> Drawing inferences from UNMIK’s failure to provide a plausible explanation for the absence of regular contact with the</w:t>
      </w:r>
      <w:r w:rsidRPr="00F01463">
        <w:rPr>
          <w:bCs/>
          <w:lang w:val="en-GB"/>
        </w:rPr>
        <w:t xml:space="preserve"> Mr </w:t>
      </w:r>
      <w:r w:rsidRPr="00F01463">
        <w:rPr>
          <w:color w:val="000000"/>
          <w:lang w:val="en-GB"/>
        </w:rPr>
        <w:t xml:space="preserve">Slobodan </w:t>
      </w:r>
      <w:proofErr w:type="spellStart"/>
      <w:r w:rsidRPr="00F01463">
        <w:rPr>
          <w:color w:val="000000"/>
          <w:lang w:val="en-GB"/>
        </w:rPr>
        <w:t>Pejčinović</w:t>
      </w:r>
      <w:r w:rsidRPr="00F01463">
        <w:rPr>
          <w:lang w:val="en-GB"/>
        </w:rPr>
        <w:t>’s</w:t>
      </w:r>
      <w:proofErr w:type="spellEnd"/>
      <w:r w:rsidRPr="00F01463">
        <w:rPr>
          <w:lang w:val="en-GB"/>
        </w:rPr>
        <w:t xml:space="preserve"> parents, the Panel considers that this situation, which continued into the period of the Panel’s temporal jurisdiction, caused grave uncertainty to the complainant and his family about </w:t>
      </w:r>
      <w:r w:rsidRPr="00F01463">
        <w:rPr>
          <w:bCs/>
          <w:lang w:val="en-GB"/>
        </w:rPr>
        <w:t xml:space="preserve">Mr </w:t>
      </w:r>
      <w:r w:rsidRPr="00F01463">
        <w:rPr>
          <w:color w:val="000000"/>
          <w:lang w:val="en-GB"/>
        </w:rPr>
        <w:t xml:space="preserve">Slobodan </w:t>
      </w:r>
      <w:proofErr w:type="spellStart"/>
      <w:r w:rsidRPr="00F01463">
        <w:rPr>
          <w:color w:val="000000"/>
          <w:lang w:val="en-GB"/>
        </w:rPr>
        <w:t>Pejčinović</w:t>
      </w:r>
      <w:r w:rsidRPr="00F01463">
        <w:rPr>
          <w:lang w:val="en-GB"/>
        </w:rPr>
        <w:t>’s</w:t>
      </w:r>
      <w:proofErr w:type="spellEnd"/>
      <w:r w:rsidRPr="00F01463">
        <w:rPr>
          <w:lang w:val="en-GB"/>
        </w:rPr>
        <w:t xml:space="preserve"> fate and the status of the investigation.</w:t>
      </w:r>
    </w:p>
    <w:p w:rsidR="0091380D" w:rsidRPr="00F01463" w:rsidRDefault="0091380D" w:rsidP="00F520A6">
      <w:pPr>
        <w:tabs>
          <w:tab w:val="left" w:pos="709"/>
        </w:tabs>
        <w:suppressAutoHyphens/>
        <w:autoSpaceDE w:val="0"/>
        <w:jc w:val="both"/>
        <w:rPr>
          <w:color w:val="000000"/>
          <w:lang w:val="en-GB"/>
        </w:rPr>
      </w:pPr>
    </w:p>
    <w:p w:rsidR="0091380D" w:rsidRPr="00F01463" w:rsidRDefault="009559C6" w:rsidP="00F520A6">
      <w:pPr>
        <w:numPr>
          <w:ilvl w:val="0"/>
          <w:numId w:val="46"/>
        </w:numPr>
        <w:tabs>
          <w:tab w:val="num" w:pos="450"/>
          <w:tab w:val="left" w:pos="709"/>
        </w:tabs>
        <w:suppressAutoHyphens/>
        <w:autoSpaceDE w:val="0"/>
        <w:ind w:left="450" w:hanging="450"/>
        <w:jc w:val="both"/>
        <w:rPr>
          <w:b/>
          <w:lang w:val="en-GB"/>
        </w:rPr>
      </w:pPr>
      <w:r w:rsidRPr="00F01463">
        <w:rPr>
          <w:color w:val="000000"/>
          <w:lang w:val="en-GB"/>
        </w:rPr>
        <w:t xml:space="preserve">As was shown above with regard to Article 2, no </w:t>
      </w:r>
      <w:r w:rsidR="00F520A6" w:rsidRPr="00F01463">
        <w:rPr>
          <w:color w:val="000000"/>
          <w:lang w:val="en-GB"/>
        </w:rPr>
        <w:t xml:space="preserve">proper </w:t>
      </w:r>
      <w:r w:rsidRPr="00F01463">
        <w:rPr>
          <w:color w:val="000000"/>
          <w:lang w:val="en-GB"/>
        </w:rPr>
        <w:t>investigation</w:t>
      </w:r>
      <w:r w:rsidR="00F520A6" w:rsidRPr="00F01463">
        <w:rPr>
          <w:color w:val="000000"/>
          <w:lang w:val="en-GB"/>
        </w:rPr>
        <w:t xml:space="preserve"> </w:t>
      </w:r>
      <w:r w:rsidRPr="00F01463">
        <w:rPr>
          <w:color w:val="000000"/>
          <w:lang w:val="en-GB"/>
        </w:rPr>
        <w:t xml:space="preserve">was conducted in this case. The complainant </w:t>
      </w:r>
      <w:r w:rsidR="00CC428D" w:rsidRPr="00F01463">
        <w:rPr>
          <w:color w:val="000000"/>
          <w:lang w:val="en-GB"/>
        </w:rPr>
        <w:t xml:space="preserve">and his wife were contacted by </w:t>
      </w:r>
      <w:r w:rsidRPr="00F01463">
        <w:rPr>
          <w:color w:val="000000"/>
          <w:lang w:val="en-GB"/>
        </w:rPr>
        <w:t xml:space="preserve">UNMIK Police </w:t>
      </w:r>
      <w:r w:rsidR="00CC428D" w:rsidRPr="00F01463">
        <w:rPr>
          <w:lang w:val="en-GB"/>
        </w:rPr>
        <w:t xml:space="preserve">only twice, </w:t>
      </w:r>
      <w:r w:rsidR="00BA200E" w:rsidRPr="00F01463">
        <w:rPr>
          <w:lang w:val="en-GB"/>
        </w:rPr>
        <w:t xml:space="preserve">and </w:t>
      </w:r>
      <w:r w:rsidR="00CC428D" w:rsidRPr="00F01463">
        <w:rPr>
          <w:lang w:val="en-GB"/>
        </w:rPr>
        <w:t xml:space="preserve">until </w:t>
      </w:r>
      <w:r w:rsidR="00BA200E" w:rsidRPr="00F01463">
        <w:rPr>
          <w:lang w:val="en-GB"/>
        </w:rPr>
        <w:t>now,</w:t>
      </w:r>
      <w:r w:rsidR="00CC428D" w:rsidRPr="00F01463">
        <w:rPr>
          <w:lang w:val="en-GB"/>
        </w:rPr>
        <w:t xml:space="preserve"> for almost 15 years after their son’s </w:t>
      </w:r>
      <w:r w:rsidR="00996720" w:rsidRPr="00F01463">
        <w:rPr>
          <w:color w:val="000000"/>
          <w:lang w:val="en-GB"/>
        </w:rPr>
        <w:t xml:space="preserve">abduction and </w:t>
      </w:r>
      <w:r w:rsidR="00CC428D" w:rsidRPr="00F01463">
        <w:rPr>
          <w:lang w:val="en-GB"/>
        </w:rPr>
        <w:t xml:space="preserve">disappearance, they </w:t>
      </w:r>
      <w:r w:rsidR="00BA200E" w:rsidRPr="00F01463">
        <w:rPr>
          <w:lang w:val="en-GB"/>
        </w:rPr>
        <w:t xml:space="preserve">have </w:t>
      </w:r>
      <w:r w:rsidR="00CC428D" w:rsidRPr="00F01463">
        <w:rPr>
          <w:lang w:val="en-GB"/>
        </w:rPr>
        <w:t xml:space="preserve">received no information on his fate or on the status of the investigation (see § </w:t>
      </w:r>
      <w:r w:rsidR="00E866B8">
        <w:fldChar w:fldCharType="begin"/>
      </w:r>
      <w:r w:rsidR="00E866B8">
        <w:instrText xml:space="preserve"> REF _Ref381625609 \r \h  \* MERGEFORMAT </w:instrText>
      </w:r>
      <w:r w:rsidR="00E866B8">
        <w:fldChar w:fldCharType="separate"/>
      </w:r>
      <w:r w:rsidR="001F3207" w:rsidRPr="001F3207">
        <w:rPr>
          <w:lang w:val="en-GB"/>
        </w:rPr>
        <w:t>93</w:t>
      </w:r>
      <w:r w:rsidR="00E866B8">
        <w:fldChar w:fldCharType="end"/>
      </w:r>
      <w:r w:rsidR="00CC428D" w:rsidRPr="00F01463">
        <w:rPr>
          <w:lang w:val="en-GB"/>
        </w:rPr>
        <w:t xml:space="preserve"> above).</w:t>
      </w:r>
      <w:r w:rsidR="0082310A" w:rsidRPr="00F01463">
        <w:rPr>
          <w:lang w:val="en-GB"/>
        </w:rPr>
        <w:t xml:space="preserve"> </w:t>
      </w:r>
    </w:p>
    <w:p w:rsidR="00A23F51" w:rsidRPr="001E25B1" w:rsidRDefault="00A23F51" w:rsidP="00F520A6">
      <w:pPr>
        <w:autoSpaceDE w:val="0"/>
        <w:jc w:val="both"/>
        <w:rPr>
          <w:lang w:val="en-GB"/>
        </w:rPr>
      </w:pPr>
    </w:p>
    <w:p w:rsidR="00A23F51" w:rsidRPr="001E25B1" w:rsidRDefault="00A23F51" w:rsidP="001257B9">
      <w:pPr>
        <w:numPr>
          <w:ilvl w:val="0"/>
          <w:numId w:val="46"/>
        </w:numPr>
        <w:tabs>
          <w:tab w:val="left" w:pos="450"/>
        </w:tabs>
        <w:suppressAutoHyphens/>
        <w:autoSpaceDE w:val="0"/>
        <w:ind w:left="450" w:hanging="450"/>
        <w:jc w:val="both"/>
        <w:rPr>
          <w:lang w:val="en-GB"/>
        </w:rPr>
      </w:pPr>
      <w:r w:rsidRPr="001E25B1">
        <w:rPr>
          <w:lang w:val="en-GB"/>
        </w:rPr>
        <w:t xml:space="preserve">In view of the above, the Panel concludes that </w:t>
      </w:r>
      <w:r w:rsidR="005F5271" w:rsidRPr="001E25B1">
        <w:rPr>
          <w:lang w:val="en-GB"/>
        </w:rPr>
        <w:t>the complai</w:t>
      </w:r>
      <w:r w:rsidR="00707BEF" w:rsidRPr="001E25B1">
        <w:rPr>
          <w:lang w:val="en-GB"/>
        </w:rPr>
        <w:t>n</w:t>
      </w:r>
      <w:r w:rsidR="005F5271" w:rsidRPr="001E25B1">
        <w:rPr>
          <w:lang w:val="en-GB"/>
        </w:rPr>
        <w:t>ant</w:t>
      </w:r>
      <w:r w:rsidR="007C0EBE" w:rsidRPr="001E25B1">
        <w:rPr>
          <w:lang w:val="en-GB"/>
        </w:rPr>
        <w:t xml:space="preserve"> </w:t>
      </w:r>
      <w:r w:rsidR="000B5FA8" w:rsidRPr="001E25B1">
        <w:rPr>
          <w:lang w:val="en-GB"/>
        </w:rPr>
        <w:t>ha</w:t>
      </w:r>
      <w:r w:rsidR="00C11EE9" w:rsidRPr="001E25B1">
        <w:rPr>
          <w:lang w:val="en-GB"/>
        </w:rPr>
        <w:t>s</w:t>
      </w:r>
      <w:r w:rsidR="000B5FA8" w:rsidRPr="001E25B1">
        <w:rPr>
          <w:lang w:val="en-GB"/>
        </w:rPr>
        <w:t xml:space="preserve"> </w:t>
      </w:r>
      <w:r w:rsidRPr="001E25B1">
        <w:rPr>
          <w:lang w:val="en-GB"/>
        </w:rPr>
        <w:t>suffered severe distress and anguish for a prolonged and continuing period of time on account of the way the authoritie</w:t>
      </w:r>
      <w:r w:rsidR="00487C8A" w:rsidRPr="001E25B1">
        <w:rPr>
          <w:lang w:val="en-GB"/>
        </w:rPr>
        <w:t>s of UNMIK have dealt with the case and as a result of h</w:t>
      </w:r>
      <w:r w:rsidR="00CC428D" w:rsidRPr="001E25B1">
        <w:rPr>
          <w:lang w:val="en-GB"/>
        </w:rPr>
        <w:t>is</w:t>
      </w:r>
      <w:r w:rsidRPr="001E25B1">
        <w:rPr>
          <w:lang w:val="en-GB"/>
        </w:rPr>
        <w:t xml:space="preserve"> inability to find out what happened to </w:t>
      </w:r>
      <w:r w:rsidR="007C0EBE" w:rsidRPr="001E25B1">
        <w:rPr>
          <w:lang w:val="en-GB"/>
        </w:rPr>
        <w:t>h</w:t>
      </w:r>
      <w:r w:rsidR="00CC428D" w:rsidRPr="001E25B1">
        <w:rPr>
          <w:lang w:val="en-GB"/>
        </w:rPr>
        <w:t>is son</w:t>
      </w:r>
      <w:r w:rsidRPr="001E25B1">
        <w:rPr>
          <w:lang w:val="en-GB"/>
        </w:rPr>
        <w:t xml:space="preserve">. In this respect, it is obvious that, in any situation, the pain of a </w:t>
      </w:r>
      <w:r w:rsidR="00CC428D" w:rsidRPr="001E25B1">
        <w:rPr>
          <w:lang w:val="en-GB"/>
        </w:rPr>
        <w:t xml:space="preserve">father </w:t>
      </w:r>
      <w:r w:rsidRPr="001E25B1">
        <w:rPr>
          <w:lang w:val="en-GB"/>
        </w:rPr>
        <w:t xml:space="preserve">who has to live in uncertainty about the fate of </w:t>
      </w:r>
      <w:r w:rsidR="00CC428D" w:rsidRPr="001E25B1">
        <w:rPr>
          <w:lang w:val="en-GB"/>
        </w:rPr>
        <w:t>his son</w:t>
      </w:r>
      <w:r w:rsidRPr="001E25B1">
        <w:rPr>
          <w:lang w:val="en-GB"/>
        </w:rPr>
        <w:t xml:space="preserve"> must be unbearable.</w:t>
      </w:r>
    </w:p>
    <w:p w:rsidR="00A23F51" w:rsidRPr="001E25B1" w:rsidRDefault="00A23F51" w:rsidP="00A23F51">
      <w:pPr>
        <w:pStyle w:val="Default"/>
        <w:tabs>
          <w:tab w:val="left" w:pos="360"/>
          <w:tab w:val="left" w:pos="709"/>
        </w:tabs>
        <w:jc w:val="both"/>
        <w:rPr>
          <w:lang w:val="en-GB"/>
        </w:rPr>
      </w:pPr>
    </w:p>
    <w:p w:rsidR="00A23F51" w:rsidRPr="001E25B1" w:rsidRDefault="00A23F51" w:rsidP="001257B9">
      <w:pPr>
        <w:numPr>
          <w:ilvl w:val="0"/>
          <w:numId w:val="46"/>
        </w:numPr>
        <w:tabs>
          <w:tab w:val="left" w:pos="450"/>
        </w:tabs>
        <w:suppressAutoHyphens/>
        <w:autoSpaceDE w:val="0"/>
        <w:ind w:left="450" w:hanging="450"/>
        <w:jc w:val="both"/>
        <w:rPr>
          <w:lang w:val="en-GB"/>
        </w:rPr>
      </w:pPr>
      <w:r w:rsidRPr="001E25B1">
        <w:rPr>
          <w:lang w:val="en-GB"/>
        </w:rPr>
        <w:t>For the aforementioned reasons, the Panel concludes that, by its behaviour, UNMIK</w:t>
      </w:r>
      <w:r w:rsidR="00605925" w:rsidRPr="001E25B1">
        <w:rPr>
          <w:lang w:val="en-GB"/>
        </w:rPr>
        <w:t xml:space="preserve"> contributed to the complainant</w:t>
      </w:r>
      <w:r w:rsidRPr="001E25B1">
        <w:rPr>
          <w:lang w:val="en-GB"/>
        </w:rPr>
        <w:t>’</w:t>
      </w:r>
      <w:r w:rsidR="00605925" w:rsidRPr="001E25B1">
        <w:rPr>
          <w:lang w:val="en-GB"/>
        </w:rPr>
        <w:t>s</w:t>
      </w:r>
      <w:r w:rsidRPr="001E25B1">
        <w:rPr>
          <w:lang w:val="en-GB"/>
        </w:rPr>
        <w:t xml:space="preserve"> distress and mental suffering in violation of Article 3 of the ECHR.</w:t>
      </w:r>
    </w:p>
    <w:p w:rsidR="00A23F51" w:rsidRPr="001E25B1" w:rsidRDefault="00A23F51" w:rsidP="00720AD5">
      <w:pPr>
        <w:rPr>
          <w:lang w:val="en-GB"/>
        </w:rPr>
      </w:pPr>
    </w:p>
    <w:p w:rsidR="00A23F51" w:rsidRPr="001E25B1" w:rsidRDefault="00A23F51" w:rsidP="00720AD5">
      <w:pPr>
        <w:pStyle w:val="Default"/>
        <w:jc w:val="both"/>
        <w:rPr>
          <w:lang w:val="en-GB"/>
        </w:rPr>
      </w:pPr>
    </w:p>
    <w:p w:rsidR="00A23F51" w:rsidRPr="001E25B1" w:rsidRDefault="008C0BFD" w:rsidP="00720AD5">
      <w:pPr>
        <w:numPr>
          <w:ilvl w:val="0"/>
          <w:numId w:val="2"/>
        </w:numPr>
        <w:suppressAutoHyphens/>
        <w:autoSpaceDE w:val="0"/>
        <w:ind w:left="360" w:hanging="360"/>
        <w:jc w:val="both"/>
        <w:rPr>
          <w:lang w:val="en-GB"/>
        </w:rPr>
      </w:pPr>
      <w:r w:rsidRPr="001E25B1">
        <w:rPr>
          <w:b/>
          <w:lang w:val="en-GB"/>
        </w:rPr>
        <w:t xml:space="preserve">CONCLUDING </w:t>
      </w:r>
      <w:r w:rsidRPr="001E25B1">
        <w:rPr>
          <w:b/>
          <w:bCs/>
          <w:lang w:val="en-GB"/>
        </w:rPr>
        <w:t>COMMENTS</w:t>
      </w:r>
      <w:r w:rsidR="0070549B" w:rsidRPr="001E25B1">
        <w:rPr>
          <w:b/>
          <w:bCs/>
          <w:lang w:val="en-GB"/>
        </w:rPr>
        <w:t xml:space="preserve"> AND</w:t>
      </w:r>
      <w:r w:rsidRPr="001E25B1">
        <w:rPr>
          <w:b/>
          <w:lang w:val="en-GB"/>
        </w:rPr>
        <w:t xml:space="preserve"> </w:t>
      </w:r>
      <w:r w:rsidR="00A23F51" w:rsidRPr="001E25B1">
        <w:rPr>
          <w:b/>
          <w:lang w:val="en-GB"/>
        </w:rPr>
        <w:t>RECOMMENDATIONS</w:t>
      </w:r>
    </w:p>
    <w:p w:rsidR="00A23F51" w:rsidRPr="001E25B1" w:rsidRDefault="00A23F51" w:rsidP="00A23F51">
      <w:pPr>
        <w:pStyle w:val="ListParagraph"/>
        <w:rPr>
          <w:lang w:val="en-GB"/>
        </w:rPr>
      </w:pPr>
    </w:p>
    <w:p w:rsidR="00A23F51" w:rsidRPr="001E25B1" w:rsidRDefault="00A23F51" w:rsidP="001257B9">
      <w:pPr>
        <w:numPr>
          <w:ilvl w:val="0"/>
          <w:numId w:val="46"/>
        </w:numPr>
        <w:tabs>
          <w:tab w:val="left" w:pos="450"/>
        </w:tabs>
        <w:suppressAutoHyphens/>
        <w:autoSpaceDE w:val="0"/>
        <w:ind w:left="450" w:hanging="450"/>
        <w:jc w:val="both"/>
        <w:rPr>
          <w:b/>
          <w:bCs/>
          <w:lang w:val="en-GB"/>
        </w:rPr>
      </w:pPr>
      <w:r w:rsidRPr="001E25B1">
        <w:rPr>
          <w:lang w:val="en-GB"/>
        </w:rPr>
        <w:t>In light of the Panel’s findings in this case, the Panel is of the opinion that some form of reparation is necessary.</w:t>
      </w:r>
    </w:p>
    <w:p w:rsidR="00A23F51" w:rsidRPr="001E25B1" w:rsidRDefault="00A23F51" w:rsidP="00A23F51">
      <w:pPr>
        <w:pStyle w:val="ListParagraph"/>
        <w:rPr>
          <w:lang w:val="en-GB"/>
        </w:rPr>
      </w:pPr>
    </w:p>
    <w:p w:rsidR="00A23F51" w:rsidRPr="001E25B1" w:rsidRDefault="00A23F51" w:rsidP="001257B9">
      <w:pPr>
        <w:numPr>
          <w:ilvl w:val="0"/>
          <w:numId w:val="46"/>
        </w:numPr>
        <w:tabs>
          <w:tab w:val="left" w:pos="450"/>
        </w:tabs>
        <w:suppressAutoHyphens/>
        <w:autoSpaceDE w:val="0"/>
        <w:ind w:left="450" w:hanging="450"/>
        <w:jc w:val="both"/>
        <w:rPr>
          <w:b/>
          <w:bCs/>
          <w:lang w:val="en-GB"/>
        </w:rPr>
      </w:pPr>
      <w:r w:rsidRPr="001E25B1">
        <w:rPr>
          <w:lang w:val="en-GB"/>
        </w:rPr>
        <w:t>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w:t>
      </w:r>
      <w:r w:rsidR="00082C29" w:rsidRPr="001E25B1">
        <w:rPr>
          <w:lang w:val="en-GB"/>
        </w:rPr>
        <w:t xml:space="preserve"> </w:t>
      </w:r>
      <w:r w:rsidR="005A570A" w:rsidRPr="001E25B1">
        <w:rPr>
          <w:lang w:val="en-GB"/>
        </w:rPr>
        <w:t xml:space="preserve">the </w:t>
      </w:r>
      <w:r w:rsidR="00996720">
        <w:rPr>
          <w:color w:val="000000"/>
          <w:lang w:val="en-GB"/>
        </w:rPr>
        <w:t xml:space="preserve">abduction and </w:t>
      </w:r>
      <w:r w:rsidR="00B64D9E" w:rsidRPr="001E25B1">
        <w:rPr>
          <w:lang w:val="en-GB"/>
        </w:rPr>
        <w:t>d</w:t>
      </w:r>
      <w:r w:rsidR="007C0EBE" w:rsidRPr="001E25B1">
        <w:rPr>
          <w:lang w:val="en-GB"/>
        </w:rPr>
        <w:t xml:space="preserve">isappearance </w:t>
      </w:r>
      <w:r w:rsidR="00082C29" w:rsidRPr="007E450E">
        <w:rPr>
          <w:lang w:val="en-GB"/>
        </w:rPr>
        <w:t xml:space="preserve">of </w:t>
      </w:r>
      <w:r w:rsidR="00B64D9E" w:rsidRPr="007E450E">
        <w:rPr>
          <w:bCs/>
          <w:lang w:val="en-GB"/>
        </w:rPr>
        <w:t xml:space="preserve">Mr </w:t>
      </w:r>
      <w:r w:rsidR="00B64D9E" w:rsidRPr="007E450E">
        <w:rPr>
          <w:color w:val="000000"/>
          <w:lang w:val="en-GB"/>
        </w:rPr>
        <w:t xml:space="preserve">Slobodan </w:t>
      </w:r>
      <w:proofErr w:type="spellStart"/>
      <w:r w:rsidR="00B64D9E" w:rsidRPr="007E450E">
        <w:rPr>
          <w:color w:val="000000"/>
          <w:lang w:val="en-GB"/>
        </w:rPr>
        <w:t>Pejčinović</w:t>
      </w:r>
      <w:proofErr w:type="spellEnd"/>
      <w:r w:rsidRPr="007E450E">
        <w:rPr>
          <w:lang w:val="en-GB"/>
        </w:rPr>
        <w:t>,</w:t>
      </w:r>
      <w:r w:rsidR="004F03F8" w:rsidRPr="007E450E">
        <w:rPr>
          <w:lang w:val="en-GB"/>
        </w:rPr>
        <w:t xml:space="preserve"> </w:t>
      </w:r>
      <w:r w:rsidRPr="007E450E">
        <w:rPr>
          <w:lang w:val="en-GB"/>
        </w:rPr>
        <w:t>and that its failure to do so constitutes a further serious violation</w:t>
      </w:r>
      <w:r w:rsidRPr="001E25B1">
        <w:rPr>
          <w:lang w:val="en-GB"/>
        </w:rPr>
        <w:t xml:space="preserve"> of the rights of the victim and his next-of-kin, in particular the right to have the truth of the matter determined. </w:t>
      </w:r>
    </w:p>
    <w:p w:rsidR="00A23F51" w:rsidRPr="001E25B1" w:rsidRDefault="00A23F51" w:rsidP="00A23F51">
      <w:pPr>
        <w:pStyle w:val="ListParagraph"/>
        <w:rPr>
          <w:lang w:val="en-GB"/>
        </w:rPr>
      </w:pPr>
    </w:p>
    <w:p w:rsidR="00A23F51" w:rsidRPr="001E25B1" w:rsidRDefault="00A23F51" w:rsidP="00E65101">
      <w:pPr>
        <w:numPr>
          <w:ilvl w:val="0"/>
          <w:numId w:val="46"/>
        </w:numPr>
        <w:tabs>
          <w:tab w:val="left" w:pos="450"/>
        </w:tabs>
        <w:suppressAutoHyphens/>
        <w:autoSpaceDE w:val="0"/>
        <w:ind w:left="450" w:hanging="450"/>
        <w:jc w:val="both"/>
        <w:rPr>
          <w:bCs/>
          <w:lang w:val="en-GB"/>
        </w:rPr>
      </w:pPr>
      <w:r w:rsidRPr="001E25B1">
        <w:rPr>
          <w:bCs/>
          <w:lang w:val="en-GB"/>
        </w:rPr>
        <w:t xml:space="preserve">The </w:t>
      </w:r>
      <w:r w:rsidRPr="001E25B1">
        <w:rPr>
          <w:lang w:val="en-GB"/>
        </w:rPr>
        <w:t>Panel</w:t>
      </w:r>
      <w:r w:rsidRPr="001E25B1">
        <w:rPr>
          <w:bCs/>
          <w:lang w:val="en-GB"/>
        </w:rPr>
        <w:t xml:space="preserve"> notes the SRSG’s own concerns that the inadequate resources, especially at the outset of </w:t>
      </w:r>
      <w:r w:rsidRPr="001E25B1">
        <w:rPr>
          <w:lang w:val="en-GB"/>
        </w:rPr>
        <w:t>UNMIK’s</w:t>
      </w:r>
      <w:r w:rsidRPr="001E25B1">
        <w:rPr>
          <w:bCs/>
          <w:lang w:val="en-GB"/>
        </w:rPr>
        <w:t xml:space="preserve"> mission, made compliance with UNMIK’s human rights obligations difficult to achieve.</w:t>
      </w:r>
    </w:p>
    <w:p w:rsidR="00A23F51" w:rsidRPr="001E25B1" w:rsidRDefault="00A23F51" w:rsidP="00E65101">
      <w:pPr>
        <w:pStyle w:val="ListParagraph"/>
        <w:tabs>
          <w:tab w:val="left" w:pos="450"/>
        </w:tabs>
        <w:rPr>
          <w:lang w:val="en-GB"/>
        </w:rPr>
      </w:pPr>
    </w:p>
    <w:p w:rsidR="00A23F51" w:rsidRPr="001E25B1" w:rsidRDefault="00A23F51" w:rsidP="00E65101">
      <w:pPr>
        <w:numPr>
          <w:ilvl w:val="0"/>
          <w:numId w:val="46"/>
        </w:numPr>
        <w:tabs>
          <w:tab w:val="left" w:pos="450"/>
        </w:tabs>
        <w:suppressAutoHyphens/>
        <w:autoSpaceDE w:val="0"/>
        <w:ind w:left="450" w:hanging="450"/>
        <w:jc w:val="both"/>
        <w:rPr>
          <w:lang w:val="en-GB"/>
        </w:rPr>
      </w:pPr>
      <w:r w:rsidRPr="001E25B1">
        <w:rPr>
          <w:lang w:val="en-GB"/>
        </w:rPr>
        <w:t xml:space="preserve">It </w:t>
      </w:r>
      <w:r w:rsidRPr="001E25B1">
        <w:rPr>
          <w:bCs/>
          <w:lang w:val="en-GB"/>
        </w:rPr>
        <w:t>would</w:t>
      </w:r>
      <w:r w:rsidRPr="001E25B1">
        <w:rPr>
          <w:lang w:val="en-GB"/>
        </w:rPr>
        <w:t xml:space="preserve"> normally be for UNMIK to take the appropriate measures in order to put an end to the violation noted and to redress as far as possible the effects thereof. However, as the Panel noted above (see §</w:t>
      </w:r>
      <w:r w:rsidR="00AF4D57" w:rsidRPr="001E25B1">
        <w:rPr>
          <w:lang w:val="en-GB"/>
        </w:rPr>
        <w:t xml:space="preserve"> 18)</w:t>
      </w:r>
      <w:r w:rsidRPr="001E25B1">
        <w:rPr>
          <w:lang w:val="en-GB"/>
        </w:rPr>
        <w:t xml:space="preserve">, UNMIK’s responsibility with regard to the administration of justice in Kosovo ended on 9 December 2008, with EULEX assuming full operational </w:t>
      </w:r>
      <w:r w:rsidRPr="001E25B1">
        <w:rPr>
          <w:lang w:val="en-GB"/>
        </w:rPr>
        <w:lastRenderedPageBreak/>
        <w:t xml:space="preserve">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1E25B1">
        <w:rPr>
          <w:bCs/>
          <w:lang w:val="en-GB"/>
        </w:rPr>
        <w:t>human</w:t>
      </w:r>
      <w:r w:rsidRPr="001E25B1">
        <w:rPr>
          <w:lang w:val="en-GB"/>
        </w:rPr>
        <w:t xml:space="preserve"> rights law.  </w:t>
      </w:r>
    </w:p>
    <w:p w:rsidR="00A23F51" w:rsidRPr="001E25B1" w:rsidRDefault="00A23F51" w:rsidP="00E65101">
      <w:pPr>
        <w:pStyle w:val="ListParagraph"/>
        <w:tabs>
          <w:tab w:val="left" w:pos="450"/>
        </w:tabs>
        <w:rPr>
          <w:lang w:val="en-GB"/>
        </w:rPr>
      </w:pPr>
    </w:p>
    <w:p w:rsidR="00A23F51" w:rsidRPr="001E25B1" w:rsidRDefault="00A23F51" w:rsidP="00E65101">
      <w:pPr>
        <w:numPr>
          <w:ilvl w:val="0"/>
          <w:numId w:val="46"/>
        </w:numPr>
        <w:tabs>
          <w:tab w:val="left" w:pos="450"/>
        </w:tabs>
        <w:suppressAutoHyphens/>
        <w:autoSpaceDE w:val="0"/>
        <w:ind w:left="450" w:hanging="450"/>
        <w:jc w:val="both"/>
        <w:rPr>
          <w:b/>
          <w:bCs/>
          <w:lang w:val="en-GB"/>
        </w:rPr>
      </w:pPr>
      <w:r w:rsidRPr="001E25B1">
        <w:rPr>
          <w:lang w:val="en-GB"/>
        </w:rPr>
        <w:t xml:space="preserve">The Panel considers that this </w:t>
      </w:r>
      <w:r w:rsidRPr="001E25B1">
        <w:rPr>
          <w:bCs/>
          <w:lang w:val="en-GB"/>
        </w:rPr>
        <w:t>factual</w:t>
      </w:r>
      <w:r w:rsidRPr="001E25B1">
        <w:rPr>
          <w:lang w:val="en-GB"/>
        </w:rPr>
        <w:t xml:space="preserve"> situation does not relieve UNMIK from its obligation to redress as far as possible the effects of the violations for which it is responsible. </w:t>
      </w:r>
    </w:p>
    <w:p w:rsidR="00A23F51" w:rsidRPr="001E25B1" w:rsidRDefault="00A23F51" w:rsidP="00A23F51">
      <w:pPr>
        <w:pStyle w:val="ListParagraph"/>
        <w:rPr>
          <w:b/>
          <w:bCs/>
          <w:lang w:val="en-GB"/>
        </w:rPr>
      </w:pPr>
    </w:p>
    <w:p w:rsidR="00A23F51" w:rsidRPr="001E25B1" w:rsidRDefault="00A23F51" w:rsidP="001556BA">
      <w:pPr>
        <w:suppressAutoHyphens/>
        <w:autoSpaceDE w:val="0"/>
        <w:ind w:left="450"/>
        <w:jc w:val="both"/>
        <w:rPr>
          <w:b/>
          <w:bCs/>
          <w:lang w:val="en-GB"/>
        </w:rPr>
      </w:pPr>
      <w:r w:rsidRPr="001E25B1">
        <w:rPr>
          <w:b/>
          <w:bCs/>
          <w:lang w:val="en-GB"/>
        </w:rPr>
        <w:t>With respect</w:t>
      </w:r>
      <w:r w:rsidR="00082C29" w:rsidRPr="001E25B1">
        <w:rPr>
          <w:b/>
          <w:bCs/>
          <w:lang w:val="en-GB"/>
        </w:rPr>
        <w:t xml:space="preserve"> to the complainant</w:t>
      </w:r>
      <w:r w:rsidRPr="001E25B1">
        <w:rPr>
          <w:b/>
          <w:bCs/>
          <w:lang w:val="en-GB"/>
        </w:rPr>
        <w:t xml:space="preserve"> and the case the Panel considers appropriate that UNMIK:</w:t>
      </w:r>
    </w:p>
    <w:p w:rsidR="00A23F51" w:rsidRPr="001E25B1" w:rsidRDefault="00A23F51" w:rsidP="00A23F51">
      <w:pPr>
        <w:pStyle w:val="ListParagraph"/>
        <w:rPr>
          <w:b/>
          <w:bCs/>
          <w:lang w:val="en-GB"/>
        </w:rPr>
      </w:pPr>
    </w:p>
    <w:p w:rsidR="00A23F51" w:rsidRPr="001E25B1" w:rsidRDefault="00A23F51" w:rsidP="00B746D4">
      <w:pPr>
        <w:numPr>
          <w:ilvl w:val="2"/>
          <w:numId w:val="6"/>
        </w:numPr>
        <w:tabs>
          <w:tab w:val="left" w:pos="900"/>
        </w:tabs>
        <w:suppressAutoHyphens/>
        <w:autoSpaceDE w:val="0"/>
        <w:ind w:left="720" w:firstLine="0"/>
        <w:jc w:val="both"/>
        <w:rPr>
          <w:b/>
          <w:bCs/>
          <w:lang w:val="en-GB"/>
        </w:rPr>
      </w:pPr>
      <w:r w:rsidRPr="001E25B1">
        <w:rPr>
          <w:lang w:val="en-GB"/>
        </w:rPr>
        <w:t>In line with the case law of the European Court of Human Rights on situations of limited State jurisdiction (see ECt</w:t>
      </w:r>
      <w:r w:rsidR="00917AD5" w:rsidRPr="001E25B1">
        <w:rPr>
          <w:lang w:val="en-GB"/>
        </w:rPr>
        <w:t>HR [GC]</w:t>
      </w:r>
      <w:r w:rsidRPr="001E25B1">
        <w:rPr>
          <w:lang w:val="en-GB"/>
        </w:rPr>
        <w:t xml:space="preserve">, </w:t>
      </w:r>
      <w:proofErr w:type="spellStart"/>
      <w:r w:rsidRPr="001E25B1">
        <w:rPr>
          <w:i/>
          <w:lang w:val="en-GB"/>
        </w:rPr>
        <w:t>Ilaşcu</w:t>
      </w:r>
      <w:proofErr w:type="spellEnd"/>
      <w:r w:rsidRPr="001E25B1">
        <w:rPr>
          <w:i/>
          <w:lang w:val="en-GB"/>
        </w:rPr>
        <w:t xml:space="preserve"> and Others v. Moldova and Russia</w:t>
      </w:r>
      <w:r w:rsidRPr="001E25B1">
        <w:rPr>
          <w:lang w:val="en-GB"/>
        </w:rPr>
        <w:t xml:space="preserve">, no. 48787/99, judgment of 8 July 2004, </w:t>
      </w:r>
      <w:r w:rsidRPr="001E25B1">
        <w:rPr>
          <w:i/>
          <w:lang w:val="en-GB"/>
        </w:rPr>
        <w:t>ECHR</w:t>
      </w:r>
      <w:r w:rsidRPr="001E25B1">
        <w:rPr>
          <w:lang w:val="en-GB"/>
        </w:rPr>
        <w:t xml:space="preserve">, 2004-VII, § 333; ECtHR, </w:t>
      </w:r>
      <w:r w:rsidRPr="001E25B1">
        <w:rPr>
          <w:i/>
          <w:lang w:val="en-GB"/>
        </w:rPr>
        <w:t>Al-</w:t>
      </w:r>
      <w:proofErr w:type="spellStart"/>
      <w:r w:rsidRPr="001E25B1">
        <w:rPr>
          <w:i/>
          <w:lang w:val="en-GB"/>
        </w:rPr>
        <w:t>Saadoon</w:t>
      </w:r>
      <w:proofErr w:type="spellEnd"/>
      <w:r w:rsidRPr="001E25B1">
        <w:rPr>
          <w:i/>
          <w:lang w:val="en-GB"/>
        </w:rPr>
        <w:t xml:space="preserve"> and </w:t>
      </w:r>
      <w:proofErr w:type="spellStart"/>
      <w:r w:rsidRPr="001E25B1">
        <w:rPr>
          <w:i/>
          <w:lang w:val="en-GB"/>
        </w:rPr>
        <w:t>Mufdhi</w:t>
      </w:r>
      <w:proofErr w:type="spellEnd"/>
      <w:r w:rsidRPr="001E25B1">
        <w:rPr>
          <w:i/>
          <w:lang w:val="en-GB"/>
        </w:rPr>
        <w:t xml:space="preserve"> v. United Kingdom</w:t>
      </w:r>
      <w:r w:rsidRPr="001E25B1">
        <w:rPr>
          <w:lang w:val="en-GB"/>
        </w:rPr>
        <w:t>, no. 61498/08, judgment of 2 March 2</w:t>
      </w:r>
      <w:r w:rsidR="00917AD5" w:rsidRPr="001E25B1">
        <w:rPr>
          <w:lang w:val="en-GB"/>
        </w:rPr>
        <w:t>010, § 171; ECtHR [GC]</w:t>
      </w:r>
      <w:r w:rsidRPr="001E25B1">
        <w:rPr>
          <w:lang w:val="en-GB"/>
        </w:rPr>
        <w:t xml:space="preserve">), </w:t>
      </w:r>
      <w:proofErr w:type="spellStart"/>
      <w:r w:rsidRPr="001E25B1">
        <w:rPr>
          <w:i/>
          <w:lang w:val="en-GB"/>
        </w:rPr>
        <w:t>Catan</w:t>
      </w:r>
      <w:proofErr w:type="spellEnd"/>
      <w:r w:rsidRPr="001E25B1">
        <w:rPr>
          <w:i/>
          <w:lang w:val="en-GB"/>
        </w:rPr>
        <w:t xml:space="preserve"> and Others v. Moldova and Russia</w:t>
      </w:r>
      <w:r w:rsidRPr="001E25B1">
        <w:rPr>
          <w:lang w:val="en-GB"/>
        </w:rPr>
        <w:t xml:space="preserve">, nos. 43370/04, 8252/05 and 18454/06, judgment of 19 October 2012, § 109), must endeavour, with all the diplomatic means available to it </w:t>
      </w:r>
      <w:r w:rsidRPr="001E25B1">
        <w:rPr>
          <w:i/>
          <w:lang w:val="en-GB"/>
        </w:rPr>
        <w:t>vis-à-vis</w:t>
      </w:r>
      <w:r w:rsidRPr="001E25B1">
        <w:rPr>
          <w:lang w:val="en-GB"/>
        </w:rPr>
        <w:t xml:space="preserve"> EULEX and the Kosovo authorities, to obtain assurances that the investigations concerning the case at issue will be continued in compliance with the requirements of an effective investigation as envisaged by Article 2, that the circumstances surrounding </w:t>
      </w:r>
      <w:r w:rsidR="005A570A" w:rsidRPr="001E25B1">
        <w:rPr>
          <w:bCs/>
          <w:lang w:val="en-GB"/>
        </w:rPr>
        <w:t xml:space="preserve">the </w:t>
      </w:r>
      <w:r w:rsidR="00996720">
        <w:rPr>
          <w:color w:val="000000"/>
          <w:lang w:val="en-GB"/>
        </w:rPr>
        <w:t xml:space="preserve">abduction and </w:t>
      </w:r>
      <w:r w:rsidR="007C0EBE" w:rsidRPr="001E25B1">
        <w:rPr>
          <w:lang w:val="en-GB"/>
        </w:rPr>
        <w:t xml:space="preserve">disappearance </w:t>
      </w:r>
      <w:r w:rsidR="00B068AD" w:rsidRPr="001E25B1">
        <w:rPr>
          <w:lang w:val="en-GB"/>
        </w:rPr>
        <w:t xml:space="preserve">of </w:t>
      </w:r>
      <w:r w:rsidR="00370918" w:rsidRPr="001E25B1">
        <w:rPr>
          <w:lang w:val="en-GB"/>
        </w:rPr>
        <w:t>M</w:t>
      </w:r>
      <w:r w:rsidR="00370918" w:rsidRPr="001E25B1">
        <w:rPr>
          <w:bCs/>
          <w:lang w:val="en-GB"/>
        </w:rPr>
        <w:t xml:space="preserve">r Slobodan </w:t>
      </w:r>
      <w:proofErr w:type="spellStart"/>
      <w:r w:rsidR="00370918" w:rsidRPr="001E25B1">
        <w:rPr>
          <w:bCs/>
          <w:lang w:val="en-GB"/>
        </w:rPr>
        <w:t>Pejčinović</w:t>
      </w:r>
      <w:proofErr w:type="spellEnd"/>
      <w:r w:rsidR="00B068AD" w:rsidRPr="001E25B1">
        <w:rPr>
          <w:lang w:val="en-GB"/>
        </w:rPr>
        <w:t xml:space="preserve"> </w:t>
      </w:r>
      <w:r w:rsidRPr="001E25B1">
        <w:rPr>
          <w:lang w:val="en-GB"/>
        </w:rPr>
        <w:t>will be established and that perpetrators will be brought to justice. The complainant and/or other next-of-kin shall be informed of such proceedings and relevant documents shall be disclosed to them, as necessary;</w:t>
      </w:r>
    </w:p>
    <w:p w:rsidR="00A23F51" w:rsidRPr="001E25B1" w:rsidRDefault="00A23F51" w:rsidP="00D03A02">
      <w:pPr>
        <w:suppressAutoHyphens/>
        <w:autoSpaceDE w:val="0"/>
        <w:ind w:left="426"/>
        <w:jc w:val="both"/>
        <w:rPr>
          <w:b/>
          <w:bCs/>
          <w:lang w:val="en-GB"/>
        </w:rPr>
      </w:pPr>
    </w:p>
    <w:p w:rsidR="00A23F51" w:rsidRPr="001E25B1" w:rsidRDefault="00A23F51" w:rsidP="00B746D4">
      <w:pPr>
        <w:numPr>
          <w:ilvl w:val="2"/>
          <w:numId w:val="6"/>
        </w:numPr>
        <w:tabs>
          <w:tab w:val="left" w:pos="900"/>
        </w:tabs>
        <w:suppressAutoHyphens/>
        <w:autoSpaceDE w:val="0"/>
        <w:ind w:left="720" w:firstLine="0"/>
        <w:jc w:val="both"/>
        <w:rPr>
          <w:bCs/>
          <w:lang w:val="en-GB"/>
        </w:rPr>
      </w:pPr>
      <w:r w:rsidRPr="001E25B1">
        <w:rPr>
          <w:bCs/>
          <w:lang w:val="en-GB"/>
        </w:rPr>
        <w:t xml:space="preserve">Publicly acknowledges, </w:t>
      </w:r>
      <w:r w:rsidRPr="001E25B1">
        <w:rPr>
          <w:lang w:val="en-GB"/>
        </w:rPr>
        <w:t>within</w:t>
      </w:r>
      <w:r w:rsidRPr="001E25B1">
        <w:rPr>
          <w:bCs/>
          <w:lang w:val="en-GB"/>
        </w:rPr>
        <w:t xml:space="preserve"> a reasonable time, responsibility with respect to UNMIK’s </w:t>
      </w:r>
      <w:r w:rsidRPr="00B746D4">
        <w:rPr>
          <w:lang w:val="en-GB"/>
        </w:rPr>
        <w:t>failure</w:t>
      </w:r>
      <w:r w:rsidRPr="001E25B1">
        <w:rPr>
          <w:bCs/>
          <w:lang w:val="en-GB"/>
        </w:rPr>
        <w:t xml:space="preserve"> to adequately investigate</w:t>
      </w:r>
      <w:r w:rsidR="00082C29" w:rsidRPr="001E25B1">
        <w:rPr>
          <w:bCs/>
          <w:lang w:val="en-GB"/>
        </w:rPr>
        <w:t xml:space="preserve"> </w:t>
      </w:r>
      <w:r w:rsidR="00370918" w:rsidRPr="001E25B1">
        <w:rPr>
          <w:bCs/>
          <w:lang w:val="en-GB"/>
        </w:rPr>
        <w:t xml:space="preserve">the </w:t>
      </w:r>
      <w:r w:rsidR="00996720">
        <w:rPr>
          <w:color w:val="000000"/>
          <w:lang w:val="en-GB"/>
        </w:rPr>
        <w:t xml:space="preserve">abduction and </w:t>
      </w:r>
      <w:r w:rsidR="00370918" w:rsidRPr="001E25B1">
        <w:rPr>
          <w:lang w:val="en-GB"/>
        </w:rPr>
        <w:t>disappearance of M</w:t>
      </w:r>
      <w:r w:rsidR="00370918" w:rsidRPr="001E25B1">
        <w:rPr>
          <w:bCs/>
          <w:lang w:val="en-GB"/>
        </w:rPr>
        <w:t xml:space="preserve">r Slobodan </w:t>
      </w:r>
      <w:proofErr w:type="spellStart"/>
      <w:r w:rsidR="00370918" w:rsidRPr="001E25B1">
        <w:rPr>
          <w:bCs/>
          <w:lang w:val="en-GB"/>
        </w:rPr>
        <w:t>Pejčinović</w:t>
      </w:r>
      <w:proofErr w:type="spellEnd"/>
      <w:r w:rsidR="00370918" w:rsidRPr="001E25B1">
        <w:rPr>
          <w:lang w:val="en-GB"/>
        </w:rPr>
        <w:t xml:space="preserve">, </w:t>
      </w:r>
      <w:r w:rsidR="00370918" w:rsidRPr="001E25B1">
        <w:rPr>
          <w:bCs/>
          <w:color w:val="000000"/>
          <w:lang w:val="en-GB"/>
        </w:rPr>
        <w:t xml:space="preserve">as well as the distress and </w:t>
      </w:r>
      <w:r w:rsidRPr="001E25B1">
        <w:rPr>
          <w:bCs/>
          <w:color w:val="000000"/>
          <w:lang w:val="en-GB"/>
        </w:rPr>
        <w:t>mental suffering subsequently incurred,</w:t>
      </w:r>
      <w:r w:rsidRPr="001E25B1">
        <w:rPr>
          <w:bCs/>
          <w:lang w:val="en-GB"/>
        </w:rPr>
        <w:t xml:space="preserve"> and makes a public apology to the comp</w:t>
      </w:r>
      <w:r w:rsidR="00370918" w:rsidRPr="001E25B1">
        <w:rPr>
          <w:bCs/>
          <w:lang w:val="en-GB"/>
        </w:rPr>
        <w:t xml:space="preserve">lainant and his </w:t>
      </w:r>
      <w:r w:rsidRPr="001E25B1">
        <w:rPr>
          <w:bCs/>
          <w:lang w:val="en-GB"/>
        </w:rPr>
        <w:t>famil</w:t>
      </w:r>
      <w:r w:rsidR="005A2160" w:rsidRPr="001E25B1">
        <w:rPr>
          <w:bCs/>
          <w:lang w:val="en-GB"/>
        </w:rPr>
        <w:t xml:space="preserve">y </w:t>
      </w:r>
      <w:r w:rsidR="00C11EE9" w:rsidRPr="001E25B1">
        <w:rPr>
          <w:bCs/>
          <w:lang w:val="en-GB"/>
        </w:rPr>
        <w:t>in this regard;</w:t>
      </w:r>
    </w:p>
    <w:p w:rsidR="00A23F51" w:rsidRPr="001E25B1" w:rsidRDefault="00A23F51" w:rsidP="00D03A02">
      <w:pPr>
        <w:suppressAutoHyphens/>
        <w:autoSpaceDE w:val="0"/>
        <w:ind w:left="426"/>
        <w:jc w:val="both"/>
        <w:rPr>
          <w:bCs/>
          <w:lang w:val="en-GB"/>
        </w:rPr>
      </w:pPr>
    </w:p>
    <w:p w:rsidR="00A23F51" w:rsidRPr="001E25B1" w:rsidRDefault="00A23F51" w:rsidP="00B746D4">
      <w:pPr>
        <w:numPr>
          <w:ilvl w:val="2"/>
          <w:numId w:val="6"/>
        </w:numPr>
        <w:tabs>
          <w:tab w:val="left" w:pos="900"/>
        </w:tabs>
        <w:suppressAutoHyphens/>
        <w:autoSpaceDE w:val="0"/>
        <w:ind w:left="720" w:firstLine="0"/>
        <w:jc w:val="both"/>
        <w:rPr>
          <w:lang w:val="en-GB"/>
        </w:rPr>
      </w:pPr>
      <w:r w:rsidRPr="001E25B1">
        <w:rPr>
          <w:lang w:val="en-GB"/>
        </w:rPr>
        <w:t xml:space="preserve">Takes appropriate steps towards payment of adequate </w:t>
      </w:r>
      <w:r w:rsidR="00082C29" w:rsidRPr="001E25B1">
        <w:rPr>
          <w:lang w:val="en-GB"/>
        </w:rPr>
        <w:t>compensation to the complainant</w:t>
      </w:r>
      <w:r w:rsidRPr="001E25B1">
        <w:rPr>
          <w:lang w:val="en-GB"/>
        </w:rPr>
        <w:t xml:space="preserve"> for the moral damage suffered due to UNMIK’s failure to conduct an effective investigation as well as for distress and </w:t>
      </w:r>
      <w:r w:rsidRPr="001E25B1">
        <w:rPr>
          <w:bCs/>
          <w:lang w:val="en-GB"/>
        </w:rPr>
        <w:t xml:space="preserve">mental suffering </w:t>
      </w:r>
      <w:r w:rsidR="00082C29" w:rsidRPr="001E25B1">
        <w:rPr>
          <w:lang w:val="en-GB"/>
        </w:rPr>
        <w:t>incurred by the complainant</w:t>
      </w:r>
      <w:r w:rsidRPr="001E25B1">
        <w:rPr>
          <w:lang w:val="en-GB"/>
        </w:rPr>
        <w:t xml:space="preserve"> as a consequence of UNMIK’s behavio</w:t>
      </w:r>
      <w:r w:rsidR="005A570A" w:rsidRPr="001E25B1">
        <w:rPr>
          <w:lang w:val="en-GB"/>
        </w:rPr>
        <w:t>u</w:t>
      </w:r>
      <w:r w:rsidRPr="001E25B1">
        <w:rPr>
          <w:lang w:val="en-GB"/>
        </w:rPr>
        <w:t>r.</w:t>
      </w:r>
    </w:p>
    <w:p w:rsidR="00A23F51" w:rsidRPr="001E25B1" w:rsidRDefault="00A23F51" w:rsidP="00A23F51">
      <w:pPr>
        <w:suppressAutoHyphens/>
        <w:autoSpaceDE w:val="0"/>
        <w:ind w:left="360"/>
        <w:jc w:val="both"/>
        <w:rPr>
          <w:b/>
          <w:bCs/>
          <w:lang w:val="en-GB"/>
        </w:rPr>
      </w:pPr>
    </w:p>
    <w:p w:rsidR="00A23F51" w:rsidRPr="001E25B1" w:rsidRDefault="00A23F51" w:rsidP="001556BA">
      <w:pPr>
        <w:suppressAutoHyphens/>
        <w:autoSpaceDE w:val="0"/>
        <w:ind w:left="450"/>
        <w:jc w:val="both"/>
        <w:rPr>
          <w:b/>
          <w:bCs/>
          <w:lang w:val="en-GB"/>
        </w:rPr>
      </w:pPr>
      <w:r w:rsidRPr="001E25B1">
        <w:rPr>
          <w:b/>
          <w:bCs/>
          <w:lang w:val="en-GB"/>
        </w:rPr>
        <w:t>The Panel also considers appropriate that UNMIK:</w:t>
      </w:r>
    </w:p>
    <w:p w:rsidR="00A23F51" w:rsidRPr="001E25B1" w:rsidRDefault="00A23F51" w:rsidP="00A23F51">
      <w:pPr>
        <w:rPr>
          <w:lang w:val="en-GB"/>
        </w:rPr>
      </w:pPr>
    </w:p>
    <w:p w:rsidR="00A23F51" w:rsidRPr="001E25B1" w:rsidRDefault="001556BA" w:rsidP="00B746D4">
      <w:pPr>
        <w:numPr>
          <w:ilvl w:val="2"/>
          <w:numId w:val="6"/>
        </w:numPr>
        <w:tabs>
          <w:tab w:val="left" w:pos="900"/>
        </w:tabs>
        <w:suppressAutoHyphens/>
        <w:autoSpaceDE w:val="0"/>
        <w:ind w:left="720" w:firstLine="0"/>
        <w:jc w:val="both"/>
        <w:rPr>
          <w:bCs/>
          <w:lang w:val="en-GB"/>
        </w:rPr>
      </w:pPr>
      <w:r w:rsidRPr="001E25B1">
        <w:rPr>
          <w:bCs/>
          <w:lang w:val="en-GB"/>
        </w:rPr>
        <w:t>I</w:t>
      </w:r>
      <w:r w:rsidR="00A23F51" w:rsidRPr="001E25B1">
        <w:rPr>
          <w:bCs/>
          <w:lang w:val="en-GB"/>
        </w:rPr>
        <w:t xml:space="preserve">n line with the UN </w:t>
      </w:r>
      <w:r w:rsidR="00A23F51" w:rsidRPr="001E25B1">
        <w:rPr>
          <w:lang w:val="en-GB"/>
        </w:rPr>
        <w:t>General</w:t>
      </w:r>
      <w:r w:rsidR="00A23F51" w:rsidRPr="001E25B1">
        <w:rPr>
          <w:bCs/>
          <w:lang w:val="en-GB"/>
        </w:rPr>
        <w:t xml:space="preserve"> Assembly Resolution on “Basic Principles and </w:t>
      </w:r>
      <w:r w:rsidR="00A23F51" w:rsidRPr="001E25B1">
        <w:rPr>
          <w:lang w:val="en-GB"/>
        </w:rPr>
        <w:t>Guidelines</w:t>
      </w:r>
      <w:r w:rsidR="00A23F51" w:rsidRPr="001E25B1">
        <w:rPr>
          <w:bCs/>
          <w:lang w:val="en-GB"/>
        </w:rPr>
        <w:t xml:space="preserve"> on the Right to a Remedy and Reparation for Victims of Gross Violations of International Human Rights </w:t>
      </w:r>
      <w:r w:rsidR="00A23F51" w:rsidRPr="00B746D4">
        <w:rPr>
          <w:lang w:val="en-GB"/>
        </w:rPr>
        <w:t>Law</w:t>
      </w:r>
      <w:r w:rsidR="00A23F51" w:rsidRPr="001E25B1">
        <w:rPr>
          <w:bCs/>
          <w:lang w:val="en-GB"/>
        </w:rPr>
        <w:t xml:space="preserve">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w:t>
      </w:r>
      <w:r w:rsidR="00A23F51" w:rsidRPr="001E25B1">
        <w:rPr>
          <w:bCs/>
          <w:lang w:val="en-GB"/>
        </w:rPr>
        <w:lastRenderedPageBreak/>
        <w:t>victims from all communities of serious violations of human rights which occurred during and in the aftermath of the Kosovo conflict;</w:t>
      </w:r>
    </w:p>
    <w:p w:rsidR="00A23F51" w:rsidRPr="001E25B1" w:rsidRDefault="00A23F51" w:rsidP="00D03A02">
      <w:pPr>
        <w:pStyle w:val="ListParagraph"/>
        <w:ind w:left="426"/>
        <w:jc w:val="both"/>
        <w:rPr>
          <w:lang w:val="en-GB"/>
        </w:rPr>
      </w:pPr>
    </w:p>
    <w:p w:rsidR="00A23F51" w:rsidRPr="001E25B1" w:rsidRDefault="00A23F51" w:rsidP="00B746D4">
      <w:pPr>
        <w:numPr>
          <w:ilvl w:val="2"/>
          <w:numId w:val="6"/>
        </w:numPr>
        <w:tabs>
          <w:tab w:val="left" w:pos="900"/>
        </w:tabs>
        <w:suppressAutoHyphens/>
        <w:autoSpaceDE w:val="0"/>
        <w:ind w:left="720" w:firstLine="0"/>
        <w:jc w:val="both"/>
        <w:rPr>
          <w:lang w:val="en-GB"/>
        </w:rPr>
      </w:pPr>
      <w:r w:rsidRPr="001E25B1">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A23F51" w:rsidRPr="001E25B1" w:rsidRDefault="00A23F51" w:rsidP="00A23F51">
      <w:pPr>
        <w:rPr>
          <w:lang w:val="en-GB"/>
        </w:rPr>
      </w:pPr>
    </w:p>
    <w:p w:rsidR="00720AD5" w:rsidRDefault="00720AD5" w:rsidP="00A23F51">
      <w:pPr>
        <w:rPr>
          <w:lang w:val="en-GB"/>
        </w:rPr>
      </w:pPr>
    </w:p>
    <w:p w:rsidR="00C9163A" w:rsidRPr="001E25B1" w:rsidRDefault="00C9163A" w:rsidP="00A23F51">
      <w:pPr>
        <w:rPr>
          <w:lang w:val="en-GB"/>
        </w:rPr>
      </w:pPr>
    </w:p>
    <w:p w:rsidR="00A23F51" w:rsidRPr="001E25B1" w:rsidRDefault="00A23F51" w:rsidP="00A23F51">
      <w:pPr>
        <w:pStyle w:val="Normal1"/>
        <w:spacing w:before="0" w:beforeAutospacing="0" w:after="0" w:afterAutospacing="0"/>
        <w:jc w:val="both"/>
        <w:rPr>
          <w:b/>
          <w:lang w:val="en-GB"/>
        </w:rPr>
      </w:pPr>
    </w:p>
    <w:p w:rsidR="00A23F51" w:rsidRPr="001E25B1" w:rsidRDefault="00A23F51" w:rsidP="00A23F51">
      <w:pPr>
        <w:pStyle w:val="Normal1"/>
        <w:spacing w:before="0" w:beforeAutospacing="0" w:after="0" w:afterAutospacing="0"/>
        <w:jc w:val="both"/>
        <w:rPr>
          <w:b/>
          <w:lang w:val="en-GB"/>
        </w:rPr>
      </w:pPr>
      <w:r w:rsidRPr="001E25B1">
        <w:rPr>
          <w:b/>
          <w:lang w:val="en-GB"/>
        </w:rPr>
        <w:t>FOR THESE REASONS,</w:t>
      </w:r>
    </w:p>
    <w:p w:rsidR="00720AD5" w:rsidRPr="001E25B1" w:rsidRDefault="00720AD5" w:rsidP="00A23F51">
      <w:pPr>
        <w:pStyle w:val="Normal1"/>
        <w:spacing w:before="0" w:beforeAutospacing="0" w:after="0" w:afterAutospacing="0"/>
        <w:jc w:val="both"/>
        <w:rPr>
          <w:b/>
          <w:lang w:val="en-GB"/>
        </w:rPr>
      </w:pPr>
    </w:p>
    <w:p w:rsidR="00C9163A" w:rsidRPr="001E25B1" w:rsidRDefault="00C9163A" w:rsidP="00A23F51">
      <w:pPr>
        <w:pStyle w:val="Normal1"/>
        <w:spacing w:before="0" w:beforeAutospacing="0" w:after="0" w:afterAutospacing="0"/>
        <w:jc w:val="both"/>
        <w:rPr>
          <w:b/>
          <w:lang w:val="en-GB"/>
        </w:rPr>
      </w:pPr>
    </w:p>
    <w:p w:rsidR="00A23F51" w:rsidRPr="001E25B1" w:rsidRDefault="00A23F51" w:rsidP="00A23F51">
      <w:pPr>
        <w:autoSpaceDE w:val="0"/>
        <w:autoSpaceDN w:val="0"/>
        <w:adjustRightInd w:val="0"/>
        <w:jc w:val="both"/>
        <w:rPr>
          <w:lang w:val="en-GB"/>
        </w:rPr>
      </w:pPr>
      <w:r w:rsidRPr="001E25B1">
        <w:rPr>
          <w:lang w:val="en-GB"/>
        </w:rPr>
        <w:t>The Panel, unanimously,</w:t>
      </w:r>
    </w:p>
    <w:p w:rsidR="00C9163A" w:rsidRPr="001E25B1" w:rsidRDefault="00C9163A" w:rsidP="00A23F51">
      <w:pPr>
        <w:autoSpaceDE w:val="0"/>
        <w:autoSpaceDN w:val="0"/>
        <w:adjustRightInd w:val="0"/>
        <w:jc w:val="both"/>
        <w:rPr>
          <w:lang w:val="en-GB"/>
        </w:rPr>
      </w:pPr>
    </w:p>
    <w:p w:rsidR="00A23F51" w:rsidRPr="001E25B1" w:rsidRDefault="00A23F51" w:rsidP="00A23F51">
      <w:pPr>
        <w:autoSpaceDE w:val="0"/>
        <w:autoSpaceDN w:val="0"/>
        <w:adjustRightInd w:val="0"/>
        <w:jc w:val="both"/>
        <w:rPr>
          <w:lang w:val="en-GB"/>
        </w:rPr>
      </w:pPr>
    </w:p>
    <w:p w:rsidR="00A23F51" w:rsidRPr="001E25B1" w:rsidRDefault="00A23F51" w:rsidP="009267F1">
      <w:pPr>
        <w:pStyle w:val="JuList"/>
        <w:numPr>
          <w:ilvl w:val="0"/>
          <w:numId w:val="27"/>
        </w:numPr>
        <w:tabs>
          <w:tab w:val="clear" w:pos="567"/>
          <w:tab w:val="num" w:pos="-142"/>
        </w:tabs>
        <w:ind w:left="284" w:hanging="284"/>
        <w:rPr>
          <w:b/>
        </w:rPr>
      </w:pPr>
      <w:r w:rsidRPr="001E25B1">
        <w:rPr>
          <w:b/>
        </w:rPr>
        <w:t>FINDS THAT THERE HAS BEEN A VIOLATION OF THE PROCEDURAL OBLIGATION UNDER ARTICLE 2 OF THE EUROPEAN CONVENTION ON HUMAN RIGHTS;</w:t>
      </w:r>
    </w:p>
    <w:p w:rsidR="00A23F51" w:rsidRPr="001E25B1" w:rsidRDefault="00A23F51" w:rsidP="00A23F51">
      <w:pPr>
        <w:pStyle w:val="JuList"/>
        <w:ind w:left="0" w:firstLine="0"/>
        <w:rPr>
          <w:b/>
        </w:rPr>
      </w:pPr>
    </w:p>
    <w:p w:rsidR="00A23F51" w:rsidRPr="00F01463" w:rsidRDefault="00A23F51" w:rsidP="009267F1">
      <w:pPr>
        <w:pStyle w:val="JuList"/>
        <w:numPr>
          <w:ilvl w:val="0"/>
          <w:numId w:val="27"/>
        </w:numPr>
        <w:tabs>
          <w:tab w:val="clear" w:pos="567"/>
          <w:tab w:val="num" w:pos="-142"/>
        </w:tabs>
        <w:ind w:left="284" w:hanging="284"/>
        <w:rPr>
          <w:b/>
        </w:rPr>
      </w:pPr>
      <w:r w:rsidRPr="001E25B1">
        <w:rPr>
          <w:b/>
        </w:rPr>
        <w:t xml:space="preserve">FINDS THAT THERE HAS BEEN A VIOLATION OF THE SUBSTANTIVE OBLIGATION UNDER ARTICLE 3 OF THE EUROPEAN CONVENTION ON </w:t>
      </w:r>
      <w:r w:rsidRPr="00F01463">
        <w:rPr>
          <w:b/>
        </w:rPr>
        <w:t>HUMAN RIGHTS;</w:t>
      </w:r>
    </w:p>
    <w:p w:rsidR="00A23F51" w:rsidRPr="00F01463" w:rsidRDefault="00A23F51" w:rsidP="00A23F51">
      <w:pPr>
        <w:pStyle w:val="JuList"/>
        <w:ind w:left="0" w:firstLine="0"/>
        <w:rPr>
          <w:b/>
        </w:rPr>
      </w:pPr>
    </w:p>
    <w:p w:rsidR="00A23F51" w:rsidRPr="00F01463" w:rsidRDefault="00A23F51" w:rsidP="009267F1">
      <w:pPr>
        <w:pStyle w:val="JuList"/>
        <w:numPr>
          <w:ilvl w:val="0"/>
          <w:numId w:val="27"/>
        </w:numPr>
        <w:tabs>
          <w:tab w:val="clear" w:pos="567"/>
          <w:tab w:val="num" w:pos="-142"/>
        </w:tabs>
        <w:ind w:left="284" w:hanging="284"/>
        <w:rPr>
          <w:b/>
        </w:rPr>
      </w:pPr>
      <w:r w:rsidRPr="009267F1">
        <w:rPr>
          <w:b/>
        </w:rPr>
        <w:t>RECOMMENDS</w:t>
      </w:r>
      <w:r w:rsidRPr="00F01463">
        <w:rPr>
          <w:b/>
          <w:bCs/>
          <w:lang w:eastAsia="en-US"/>
        </w:rPr>
        <w:t xml:space="preserve"> THAT UNMIK:</w:t>
      </w:r>
    </w:p>
    <w:p w:rsidR="00A23F51" w:rsidRPr="00F01463" w:rsidRDefault="00A23F51" w:rsidP="00A23F51">
      <w:pPr>
        <w:pStyle w:val="JuList"/>
        <w:ind w:left="0" w:firstLine="0"/>
        <w:rPr>
          <w:b/>
          <w:bCs/>
          <w:lang w:eastAsia="en-US"/>
        </w:rPr>
      </w:pPr>
    </w:p>
    <w:p w:rsidR="00A23F51" w:rsidRPr="001E25B1" w:rsidRDefault="00CF0255" w:rsidP="00CF0255">
      <w:pPr>
        <w:pStyle w:val="JuList"/>
        <w:ind w:left="630" w:hanging="250"/>
        <w:rPr>
          <w:b/>
          <w:bCs/>
          <w:lang w:eastAsia="en-US"/>
        </w:rPr>
      </w:pPr>
      <w:r w:rsidRPr="00F01463">
        <w:rPr>
          <w:b/>
          <w:bCs/>
          <w:lang w:eastAsia="en-US"/>
        </w:rPr>
        <w:t>a.</w:t>
      </w:r>
      <w:r w:rsidRPr="00F01463">
        <w:rPr>
          <w:b/>
          <w:bCs/>
          <w:lang w:eastAsia="en-US"/>
        </w:rPr>
        <w:tab/>
        <w:t>URGES EULEX</w:t>
      </w:r>
      <w:r w:rsidR="0070549B" w:rsidRPr="00F01463">
        <w:rPr>
          <w:b/>
          <w:bCs/>
          <w:lang w:eastAsia="en-US"/>
        </w:rPr>
        <w:t xml:space="preserve"> TO CONSIDER RE-OPENING AND CONTINUING </w:t>
      </w:r>
      <w:r w:rsidRPr="00F01463">
        <w:rPr>
          <w:b/>
          <w:bCs/>
          <w:lang w:eastAsia="en-US"/>
        </w:rPr>
        <w:t>THE CRIMINAL INVESTIGATION INTO THE</w:t>
      </w:r>
      <w:r w:rsidR="0070549B" w:rsidRPr="00F01463">
        <w:rPr>
          <w:b/>
          <w:bCs/>
          <w:lang w:eastAsia="en-US"/>
        </w:rPr>
        <w:t xml:space="preserve"> ABDUCTION AND</w:t>
      </w:r>
      <w:r w:rsidRPr="00F01463">
        <w:rPr>
          <w:b/>
          <w:bCs/>
          <w:lang w:eastAsia="en-US"/>
        </w:rPr>
        <w:t xml:space="preserve"> DISAPPEARANCE OF MR SLOBODAN PEJČINOVIĆ;</w:t>
      </w:r>
    </w:p>
    <w:p w:rsidR="00A23F51" w:rsidRPr="001E25B1" w:rsidRDefault="00A23F51" w:rsidP="00E65101">
      <w:pPr>
        <w:pStyle w:val="JuList"/>
        <w:ind w:left="360" w:firstLine="0"/>
        <w:rPr>
          <w:b/>
          <w:bCs/>
          <w:lang w:eastAsia="en-US"/>
        </w:rPr>
      </w:pPr>
    </w:p>
    <w:p w:rsidR="00E65101" w:rsidRPr="001E25B1" w:rsidRDefault="00CF0255" w:rsidP="00CF0255">
      <w:pPr>
        <w:pStyle w:val="JuList"/>
        <w:ind w:left="630" w:hanging="250"/>
        <w:rPr>
          <w:b/>
          <w:bCs/>
          <w:caps/>
          <w:lang w:eastAsia="en-US"/>
        </w:rPr>
      </w:pPr>
      <w:r w:rsidRPr="001E25B1">
        <w:rPr>
          <w:b/>
          <w:bCs/>
          <w:lang w:eastAsia="en-US"/>
        </w:rPr>
        <w:t>b.</w:t>
      </w:r>
      <w:r w:rsidRPr="001E25B1">
        <w:rPr>
          <w:b/>
          <w:bCs/>
          <w:lang w:eastAsia="en-US"/>
        </w:rPr>
        <w:tab/>
        <w:t xml:space="preserve">PUBLICLY ACKNOWLEDGES RESPONSIBILITY FOR ITS FAILURE TO </w:t>
      </w:r>
      <w:r w:rsidRPr="00F01463">
        <w:rPr>
          <w:b/>
          <w:bCs/>
          <w:lang w:eastAsia="en-US"/>
        </w:rPr>
        <w:t>CONDUCT AN EFFECTIVE INVESTIGATION INTO THE</w:t>
      </w:r>
      <w:r w:rsidR="00996720" w:rsidRPr="00F01463">
        <w:rPr>
          <w:b/>
          <w:bCs/>
          <w:lang w:eastAsia="en-US"/>
        </w:rPr>
        <w:t xml:space="preserve"> ABDUCTION AND </w:t>
      </w:r>
      <w:r w:rsidRPr="00F01463">
        <w:rPr>
          <w:b/>
          <w:bCs/>
          <w:lang w:eastAsia="en-US"/>
        </w:rPr>
        <w:t>DISAPPEARANCE OF THE COMPLAINANT’S SON</w:t>
      </w:r>
      <w:r w:rsidRPr="00F01463">
        <w:rPr>
          <w:b/>
          <w:color w:val="0000CC"/>
        </w:rPr>
        <w:t>,</w:t>
      </w:r>
      <w:r w:rsidRPr="00F01463">
        <w:rPr>
          <w:b/>
          <w:bCs/>
          <w:lang w:eastAsia="en-US"/>
        </w:rPr>
        <w:t xml:space="preserve"> AS WELL AS FOR</w:t>
      </w:r>
      <w:r w:rsidRPr="00F01463">
        <w:rPr>
          <w:b/>
          <w:color w:val="000000"/>
        </w:rPr>
        <w:t xml:space="preserve"> DISTRESS AND MENTAL SUFFERING INCURRED,</w:t>
      </w:r>
      <w:r w:rsidRPr="00F01463">
        <w:rPr>
          <w:b/>
          <w:bCs/>
          <w:lang w:eastAsia="en-US"/>
        </w:rPr>
        <w:t xml:space="preserve"> AND MAKES A PUBLIC</w:t>
      </w:r>
      <w:r w:rsidRPr="001E25B1">
        <w:rPr>
          <w:b/>
          <w:bCs/>
          <w:lang w:eastAsia="en-US"/>
        </w:rPr>
        <w:t xml:space="preserve"> APOLOGY TO THE COMPLAINANT AND HIS FAMILY;</w:t>
      </w:r>
    </w:p>
    <w:p w:rsidR="00E65101" w:rsidRPr="001E25B1" w:rsidRDefault="00E65101" w:rsidP="00E65101">
      <w:pPr>
        <w:pStyle w:val="ListParagraph"/>
        <w:rPr>
          <w:b/>
          <w:bCs/>
          <w:caps/>
          <w:lang w:val="en-GB" w:eastAsia="en-US"/>
        </w:rPr>
      </w:pPr>
    </w:p>
    <w:p w:rsidR="00A23F51" w:rsidRPr="001E25B1" w:rsidRDefault="00CF0255" w:rsidP="00CF0255">
      <w:pPr>
        <w:pStyle w:val="JuList"/>
        <w:ind w:left="630" w:hanging="250"/>
        <w:rPr>
          <w:b/>
          <w:bCs/>
          <w:caps/>
          <w:lang w:eastAsia="en-US"/>
        </w:rPr>
      </w:pPr>
      <w:r w:rsidRPr="001E25B1">
        <w:rPr>
          <w:b/>
          <w:bCs/>
          <w:lang w:eastAsia="en-US"/>
        </w:rPr>
        <w:t>c.</w:t>
      </w:r>
      <w:r w:rsidRPr="001E25B1">
        <w:rPr>
          <w:b/>
          <w:bCs/>
          <w:lang w:eastAsia="en-US"/>
        </w:rPr>
        <w:tab/>
        <w:t>TAKES APPROPRIATE STEPS TOWARDS PAYMENT OF ADEQUATE COMPENSATION OF THE COMPLAINANT FOR MORAL DAMAGE IN RELATION TO THE FINDING OF VIOLATIONS OF ARTICLE 2 AND ARTICLE 3 OF THE ECHR;</w:t>
      </w:r>
    </w:p>
    <w:p w:rsidR="00A23F51" w:rsidRPr="001E25B1" w:rsidRDefault="00A23F51" w:rsidP="00E65101">
      <w:pPr>
        <w:pStyle w:val="JuList"/>
        <w:ind w:left="0" w:firstLine="0"/>
        <w:rPr>
          <w:b/>
          <w:bCs/>
          <w:lang w:eastAsia="en-US"/>
        </w:rPr>
      </w:pPr>
    </w:p>
    <w:p w:rsidR="00A23F51" w:rsidRPr="001E25B1" w:rsidRDefault="00CF0255" w:rsidP="00CF0255">
      <w:pPr>
        <w:pStyle w:val="JuList"/>
        <w:ind w:left="630" w:hanging="250"/>
        <w:rPr>
          <w:b/>
          <w:bCs/>
          <w:lang w:eastAsia="en-US"/>
        </w:rPr>
      </w:pPr>
      <w:r w:rsidRPr="001E25B1">
        <w:rPr>
          <w:b/>
          <w:bCs/>
          <w:lang w:eastAsia="en-US"/>
        </w:rPr>
        <w:t>d. TAKES APPROPRIATE STEPS TOWARDS THE REALISATION OF A FULL AND COMPREHENSIVE REPARATION PROGRAMME;</w:t>
      </w:r>
    </w:p>
    <w:p w:rsidR="00A23F51" w:rsidRPr="001E25B1" w:rsidRDefault="00A23F51" w:rsidP="00E65101">
      <w:pPr>
        <w:pStyle w:val="ListParagraph"/>
        <w:rPr>
          <w:b/>
          <w:bCs/>
          <w:lang w:val="en-GB" w:eastAsia="en-US"/>
        </w:rPr>
      </w:pPr>
    </w:p>
    <w:p w:rsidR="00A23F51" w:rsidRPr="001E25B1" w:rsidRDefault="00CF0255" w:rsidP="00CF0255">
      <w:pPr>
        <w:pStyle w:val="JuList"/>
        <w:ind w:left="630" w:hanging="250"/>
        <w:rPr>
          <w:b/>
          <w:bCs/>
          <w:lang w:eastAsia="en-US"/>
        </w:rPr>
      </w:pPr>
      <w:r w:rsidRPr="001E25B1">
        <w:rPr>
          <w:b/>
          <w:bCs/>
          <w:lang w:eastAsia="en-US"/>
        </w:rPr>
        <w:t>e.</w:t>
      </w:r>
      <w:r w:rsidRPr="001E25B1">
        <w:rPr>
          <w:b/>
          <w:bCs/>
          <w:lang w:eastAsia="en-US"/>
        </w:rPr>
        <w:tab/>
        <w:t>TAKES APPROPRIATE STEPS AT THE UNITED NATIONS AS A GUARANTEE OF NON REPETITION;</w:t>
      </w:r>
    </w:p>
    <w:p w:rsidR="00A23F51" w:rsidRPr="001E25B1" w:rsidRDefault="00A23F51" w:rsidP="00E65101">
      <w:pPr>
        <w:pStyle w:val="JuList"/>
        <w:ind w:left="0" w:firstLine="0"/>
        <w:rPr>
          <w:b/>
          <w:bCs/>
          <w:lang w:eastAsia="en-US"/>
        </w:rPr>
      </w:pPr>
    </w:p>
    <w:p w:rsidR="00A23F51" w:rsidRPr="001E25B1" w:rsidRDefault="00CF0255" w:rsidP="00CF0255">
      <w:pPr>
        <w:pStyle w:val="JuList"/>
        <w:ind w:left="630" w:hanging="250"/>
        <w:rPr>
          <w:b/>
          <w:bCs/>
          <w:lang w:eastAsia="en-US"/>
        </w:rPr>
      </w:pPr>
      <w:r w:rsidRPr="001E25B1">
        <w:rPr>
          <w:b/>
          <w:bCs/>
          <w:lang w:eastAsia="en-US"/>
        </w:rPr>
        <w:lastRenderedPageBreak/>
        <w:t>f.</w:t>
      </w:r>
      <w:r w:rsidRPr="001E25B1">
        <w:rPr>
          <w:b/>
          <w:bCs/>
          <w:lang w:eastAsia="en-US"/>
        </w:rPr>
        <w:tab/>
        <w:t>TAKES IMMEDIATE AND EFFECTIVE MEASURES TO IMPLEMENT THE RECOMMENDATIONS OF THE PANEL AND TO INFORM THE COMPLAINANT AND THE PANEL ABOUT FURTHER DEVELOPMENTS IN THIS CASE.</w:t>
      </w:r>
    </w:p>
    <w:p w:rsidR="00A23F51" w:rsidRPr="001E25B1" w:rsidRDefault="00A23F51" w:rsidP="00A23F51">
      <w:pPr>
        <w:autoSpaceDE w:val="0"/>
        <w:autoSpaceDN w:val="0"/>
        <w:adjustRightInd w:val="0"/>
        <w:jc w:val="both"/>
        <w:rPr>
          <w:b/>
          <w:bCs/>
          <w:lang w:val="en-GB"/>
        </w:rPr>
      </w:pPr>
    </w:p>
    <w:p w:rsidR="00C42343" w:rsidRPr="001E25B1" w:rsidRDefault="00C42343"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C9163A" w:rsidRDefault="00C9163A" w:rsidP="00A23F51">
      <w:pPr>
        <w:autoSpaceDE w:val="0"/>
        <w:autoSpaceDN w:val="0"/>
        <w:adjustRightInd w:val="0"/>
        <w:jc w:val="both"/>
        <w:rPr>
          <w:b/>
          <w:bCs/>
          <w:lang w:val="en-GB"/>
        </w:rPr>
      </w:pPr>
    </w:p>
    <w:p w:rsidR="00C9163A" w:rsidRPr="001E25B1" w:rsidRDefault="00C9163A" w:rsidP="00A23F51">
      <w:pPr>
        <w:autoSpaceDE w:val="0"/>
        <w:autoSpaceDN w:val="0"/>
        <w:adjustRightInd w:val="0"/>
        <w:jc w:val="both"/>
        <w:rPr>
          <w:b/>
          <w:bCs/>
          <w:lang w:val="en-GB"/>
        </w:rPr>
      </w:pPr>
    </w:p>
    <w:p w:rsidR="00C42343" w:rsidRPr="001E25B1" w:rsidRDefault="00C42343" w:rsidP="00A23F51">
      <w:pPr>
        <w:autoSpaceDE w:val="0"/>
        <w:autoSpaceDN w:val="0"/>
        <w:adjustRightInd w:val="0"/>
        <w:jc w:val="both"/>
        <w:rPr>
          <w:b/>
          <w:bCs/>
          <w:lang w:val="en-GB"/>
        </w:rPr>
      </w:pPr>
    </w:p>
    <w:p w:rsidR="00C42343" w:rsidRPr="001E25B1" w:rsidRDefault="00C42343" w:rsidP="00A23F51">
      <w:pPr>
        <w:autoSpaceDE w:val="0"/>
        <w:autoSpaceDN w:val="0"/>
        <w:adjustRightInd w:val="0"/>
        <w:jc w:val="both"/>
        <w:rPr>
          <w:lang w:val="en-GB"/>
        </w:rPr>
      </w:pPr>
    </w:p>
    <w:p w:rsidR="00A23F51" w:rsidRPr="001E25B1" w:rsidRDefault="00277A7D" w:rsidP="00C11EE9">
      <w:pPr>
        <w:autoSpaceDE w:val="0"/>
        <w:autoSpaceDN w:val="0"/>
        <w:adjustRightInd w:val="0"/>
        <w:ind w:left="360"/>
        <w:jc w:val="both"/>
        <w:rPr>
          <w:lang w:val="en-GB"/>
        </w:rPr>
      </w:pPr>
      <w:r w:rsidRPr="001E25B1">
        <w:rPr>
          <w:lang w:val="en-GB"/>
        </w:rPr>
        <w:t xml:space="preserve">Anna Maria </w:t>
      </w:r>
      <w:proofErr w:type="spellStart"/>
      <w:r w:rsidRPr="001E25B1">
        <w:rPr>
          <w:lang w:val="en-GB"/>
        </w:rPr>
        <w:t>Cesano</w:t>
      </w:r>
      <w:proofErr w:type="spellEnd"/>
      <w:r w:rsidRPr="001E25B1">
        <w:rPr>
          <w:lang w:val="en-GB"/>
        </w:rPr>
        <w:t xml:space="preserve"> </w:t>
      </w:r>
      <w:r w:rsidRPr="001E25B1">
        <w:rPr>
          <w:lang w:val="en-GB"/>
        </w:rPr>
        <w:tab/>
      </w:r>
      <w:r w:rsidR="008F2CBE" w:rsidRPr="001E25B1">
        <w:rPr>
          <w:lang w:val="en-GB"/>
        </w:rPr>
        <w:tab/>
      </w:r>
      <w:r w:rsidR="008F2CBE" w:rsidRPr="001E25B1">
        <w:rPr>
          <w:lang w:val="en-GB"/>
        </w:rPr>
        <w:tab/>
      </w:r>
      <w:r w:rsidR="008F2CBE" w:rsidRPr="001E25B1">
        <w:rPr>
          <w:lang w:val="en-GB"/>
        </w:rPr>
        <w:tab/>
      </w:r>
      <w:r w:rsidR="008F2CBE" w:rsidRPr="001E25B1">
        <w:rPr>
          <w:lang w:val="en-GB"/>
        </w:rPr>
        <w:tab/>
      </w:r>
      <w:r w:rsidR="008F2CBE" w:rsidRPr="001E25B1">
        <w:rPr>
          <w:lang w:val="en-GB"/>
        </w:rPr>
        <w:tab/>
      </w:r>
      <w:r w:rsidRPr="001E25B1">
        <w:rPr>
          <w:lang w:val="en-GB"/>
        </w:rPr>
        <w:t xml:space="preserve"> </w:t>
      </w:r>
      <w:r w:rsidR="00A23F51" w:rsidRPr="001E25B1">
        <w:rPr>
          <w:lang w:val="en-GB"/>
        </w:rPr>
        <w:tab/>
        <w:t>Marek N</w:t>
      </w:r>
      <w:r w:rsidRPr="001E25B1">
        <w:rPr>
          <w:lang w:val="en-GB"/>
        </w:rPr>
        <w:t>owicki</w:t>
      </w:r>
    </w:p>
    <w:p w:rsidR="00A23F51" w:rsidRPr="001E25B1" w:rsidRDefault="00277A7D" w:rsidP="00C11EE9">
      <w:pPr>
        <w:autoSpaceDE w:val="0"/>
        <w:autoSpaceDN w:val="0"/>
        <w:adjustRightInd w:val="0"/>
        <w:ind w:firstLine="360"/>
        <w:jc w:val="both"/>
        <w:rPr>
          <w:lang w:val="en-GB"/>
        </w:rPr>
      </w:pPr>
      <w:r w:rsidRPr="001E25B1">
        <w:rPr>
          <w:lang w:val="en-GB"/>
        </w:rPr>
        <w:t xml:space="preserve">Acting </w:t>
      </w:r>
      <w:r w:rsidR="00A23F51" w:rsidRPr="001E25B1">
        <w:rPr>
          <w:lang w:val="en-GB"/>
        </w:rPr>
        <w:t xml:space="preserve">Executive Officer </w:t>
      </w:r>
      <w:r w:rsidR="00A23F51" w:rsidRPr="001E25B1">
        <w:rPr>
          <w:lang w:val="en-GB"/>
        </w:rPr>
        <w:tab/>
      </w:r>
      <w:r w:rsidR="00A23F51" w:rsidRPr="001E25B1">
        <w:rPr>
          <w:lang w:val="en-GB"/>
        </w:rPr>
        <w:tab/>
      </w:r>
      <w:r w:rsidR="008F2CBE" w:rsidRPr="001E25B1">
        <w:rPr>
          <w:lang w:val="en-GB"/>
        </w:rPr>
        <w:tab/>
      </w:r>
      <w:r w:rsidR="008F2CBE" w:rsidRPr="001E25B1">
        <w:rPr>
          <w:lang w:val="en-GB"/>
        </w:rPr>
        <w:tab/>
      </w:r>
      <w:r w:rsidR="008F2CBE" w:rsidRPr="001E25B1">
        <w:rPr>
          <w:lang w:val="en-GB"/>
        </w:rPr>
        <w:tab/>
      </w:r>
      <w:r w:rsidR="008F2CBE" w:rsidRPr="001E25B1">
        <w:rPr>
          <w:lang w:val="en-GB"/>
        </w:rPr>
        <w:tab/>
      </w:r>
      <w:r w:rsidR="008F2CBE" w:rsidRPr="001E25B1">
        <w:rPr>
          <w:lang w:val="en-GB"/>
        </w:rPr>
        <w:tab/>
      </w:r>
      <w:r w:rsidR="00A23F51" w:rsidRPr="001E25B1">
        <w:rPr>
          <w:lang w:val="en-GB"/>
        </w:rPr>
        <w:t>Presiding Member</w:t>
      </w:r>
    </w:p>
    <w:p w:rsidR="00A23F51" w:rsidRPr="001E25B1" w:rsidRDefault="00A23F51" w:rsidP="00A23F51">
      <w:pPr>
        <w:rPr>
          <w:lang w:val="en-GB"/>
        </w:rPr>
      </w:pPr>
    </w:p>
    <w:p w:rsidR="00A23F51" w:rsidRPr="001E25B1" w:rsidRDefault="00A23F51" w:rsidP="00A23F51">
      <w:pPr>
        <w:rPr>
          <w:lang w:val="en-GB"/>
        </w:rPr>
      </w:pPr>
      <w:r w:rsidRPr="001E25B1">
        <w:rPr>
          <w:lang w:val="en-GB"/>
        </w:rPr>
        <w:br w:type="page"/>
      </w:r>
    </w:p>
    <w:p w:rsidR="00C9163A" w:rsidRDefault="00C9163A" w:rsidP="00C9163A">
      <w:pPr>
        <w:jc w:val="right"/>
        <w:rPr>
          <w:b/>
          <w:lang w:val="en-GB"/>
        </w:rPr>
      </w:pPr>
      <w:r w:rsidRPr="001F7985">
        <w:rPr>
          <w:i/>
          <w:lang w:val="en-GB"/>
        </w:rPr>
        <w:lastRenderedPageBreak/>
        <w:t>Annex</w:t>
      </w:r>
    </w:p>
    <w:p w:rsidR="00C9163A" w:rsidRDefault="00C9163A" w:rsidP="00C9163A">
      <w:pPr>
        <w:jc w:val="center"/>
        <w:rPr>
          <w:b/>
          <w:lang w:val="en-GB"/>
        </w:rPr>
      </w:pPr>
    </w:p>
    <w:p w:rsidR="00A23F51" w:rsidRPr="001E25B1" w:rsidRDefault="00A23F51" w:rsidP="00C9163A">
      <w:pPr>
        <w:jc w:val="center"/>
        <w:rPr>
          <w:lang w:val="en-GB"/>
        </w:rPr>
      </w:pPr>
      <w:r w:rsidRPr="001E25B1">
        <w:rPr>
          <w:b/>
          <w:lang w:val="en-GB"/>
        </w:rPr>
        <w:t>ABBREVIATIONS AND ACRONYMS</w:t>
      </w:r>
    </w:p>
    <w:p w:rsidR="00A23F51" w:rsidRPr="001E25B1" w:rsidRDefault="00A23F51" w:rsidP="00A23F51">
      <w:pPr>
        <w:autoSpaceDE w:val="0"/>
        <w:jc w:val="both"/>
        <w:rPr>
          <w:lang w:val="en-GB"/>
        </w:rPr>
      </w:pPr>
    </w:p>
    <w:p w:rsidR="001257B9" w:rsidRPr="001E25B1" w:rsidRDefault="001257B9" w:rsidP="00A23F51">
      <w:pPr>
        <w:autoSpaceDE w:val="0"/>
        <w:jc w:val="both"/>
        <w:rPr>
          <w:lang w:val="en-GB"/>
        </w:rPr>
      </w:pPr>
    </w:p>
    <w:p w:rsidR="00A23F51" w:rsidRPr="001E25B1" w:rsidRDefault="00A23F51" w:rsidP="005A1020">
      <w:pPr>
        <w:autoSpaceDE w:val="0"/>
        <w:ind w:left="360"/>
        <w:jc w:val="both"/>
        <w:rPr>
          <w:lang w:val="en-GB"/>
        </w:rPr>
      </w:pPr>
      <w:r w:rsidRPr="001E25B1">
        <w:rPr>
          <w:b/>
          <w:lang w:val="en-GB"/>
        </w:rPr>
        <w:t xml:space="preserve">CCIU </w:t>
      </w:r>
      <w:r w:rsidRPr="001E25B1">
        <w:rPr>
          <w:lang w:val="en-GB"/>
        </w:rPr>
        <w:t>- Central Criminal Investigation Unit</w:t>
      </w:r>
    </w:p>
    <w:p w:rsidR="00A11EE5" w:rsidRPr="001E25B1" w:rsidRDefault="00A11EE5" w:rsidP="005A1020">
      <w:pPr>
        <w:autoSpaceDE w:val="0"/>
        <w:ind w:left="360"/>
        <w:jc w:val="both"/>
        <w:rPr>
          <w:b/>
          <w:lang w:val="en-GB"/>
        </w:rPr>
      </w:pPr>
      <w:r w:rsidRPr="001E25B1">
        <w:rPr>
          <w:b/>
          <w:lang w:val="en-GB"/>
        </w:rPr>
        <w:t xml:space="preserve">CCKM </w:t>
      </w:r>
      <w:r w:rsidRPr="001E25B1">
        <w:rPr>
          <w:lang w:val="en-GB"/>
        </w:rPr>
        <w:t>- Coordination Centre for Kosovo and Metohija of the Serbian Government</w:t>
      </w:r>
    </w:p>
    <w:p w:rsidR="00A23F51" w:rsidRPr="001E25B1" w:rsidRDefault="00A23F51" w:rsidP="005A1020">
      <w:pPr>
        <w:autoSpaceDE w:val="0"/>
        <w:ind w:left="360"/>
        <w:jc w:val="both"/>
        <w:rPr>
          <w:lang w:val="en-GB"/>
        </w:rPr>
      </w:pPr>
      <w:r w:rsidRPr="001E25B1">
        <w:rPr>
          <w:b/>
          <w:lang w:val="en-GB"/>
        </w:rPr>
        <w:t xml:space="preserve">CCPR – </w:t>
      </w:r>
      <w:r w:rsidRPr="001E25B1">
        <w:rPr>
          <w:lang w:val="en-GB"/>
        </w:rPr>
        <w:t>International Covenant on Civil and Political Rights</w:t>
      </w:r>
    </w:p>
    <w:p w:rsidR="00A23F51" w:rsidRPr="001E25B1" w:rsidRDefault="00A23F51" w:rsidP="005A1020">
      <w:pPr>
        <w:autoSpaceDE w:val="0"/>
        <w:ind w:left="360"/>
        <w:jc w:val="both"/>
        <w:rPr>
          <w:lang w:val="en-GB"/>
        </w:rPr>
      </w:pPr>
      <w:r w:rsidRPr="001E25B1">
        <w:rPr>
          <w:b/>
          <w:lang w:val="en-GB"/>
        </w:rPr>
        <w:t xml:space="preserve">DOJ </w:t>
      </w:r>
      <w:r w:rsidRPr="001E25B1">
        <w:rPr>
          <w:lang w:val="en-GB"/>
        </w:rPr>
        <w:t>- Department of Justice</w:t>
      </w:r>
    </w:p>
    <w:p w:rsidR="00A23F51" w:rsidRPr="001E25B1" w:rsidRDefault="00A23F51" w:rsidP="005A1020">
      <w:pPr>
        <w:autoSpaceDE w:val="0"/>
        <w:ind w:left="360"/>
        <w:jc w:val="both"/>
        <w:rPr>
          <w:lang w:val="en-GB"/>
        </w:rPr>
      </w:pPr>
      <w:r w:rsidRPr="001E25B1">
        <w:rPr>
          <w:b/>
          <w:lang w:val="en-GB"/>
        </w:rPr>
        <w:t>DPPO</w:t>
      </w:r>
      <w:r w:rsidRPr="001E25B1">
        <w:rPr>
          <w:lang w:val="en-GB"/>
        </w:rPr>
        <w:t xml:space="preserve"> - District Public Prosecutor’s Office</w:t>
      </w:r>
    </w:p>
    <w:p w:rsidR="00A23F51" w:rsidRPr="001E25B1" w:rsidRDefault="00A23F51" w:rsidP="005A1020">
      <w:pPr>
        <w:autoSpaceDE w:val="0"/>
        <w:ind w:left="360"/>
        <w:jc w:val="both"/>
        <w:rPr>
          <w:lang w:val="en-GB"/>
        </w:rPr>
      </w:pPr>
      <w:r w:rsidRPr="001E25B1">
        <w:rPr>
          <w:b/>
          <w:lang w:val="en-GB"/>
        </w:rPr>
        <w:t>ECHR</w:t>
      </w:r>
      <w:r w:rsidRPr="001E25B1">
        <w:rPr>
          <w:lang w:val="en-GB"/>
        </w:rPr>
        <w:t xml:space="preserve"> - European Convention on Human Rights</w:t>
      </w:r>
    </w:p>
    <w:p w:rsidR="00A23F51" w:rsidRPr="001E25B1" w:rsidRDefault="00A23F51" w:rsidP="005A1020">
      <w:pPr>
        <w:autoSpaceDE w:val="0"/>
        <w:ind w:left="360"/>
        <w:jc w:val="both"/>
        <w:rPr>
          <w:lang w:val="en-GB"/>
        </w:rPr>
      </w:pPr>
      <w:r w:rsidRPr="001E25B1">
        <w:rPr>
          <w:b/>
          <w:lang w:val="en-GB"/>
        </w:rPr>
        <w:t>ECtHR</w:t>
      </w:r>
      <w:r w:rsidRPr="001E25B1">
        <w:rPr>
          <w:lang w:val="en-GB"/>
        </w:rPr>
        <w:t xml:space="preserve">- European Court of Human Rights </w:t>
      </w:r>
    </w:p>
    <w:p w:rsidR="00A23F51" w:rsidRPr="001E25B1" w:rsidRDefault="00A23F51" w:rsidP="005A1020">
      <w:pPr>
        <w:autoSpaceDE w:val="0"/>
        <w:ind w:left="360"/>
        <w:jc w:val="both"/>
        <w:rPr>
          <w:lang w:val="en-GB"/>
        </w:rPr>
      </w:pPr>
      <w:r w:rsidRPr="001E25B1">
        <w:rPr>
          <w:b/>
          <w:lang w:val="en-GB"/>
        </w:rPr>
        <w:t>EU</w:t>
      </w:r>
      <w:r w:rsidRPr="001E25B1">
        <w:rPr>
          <w:lang w:val="en-GB"/>
        </w:rPr>
        <w:t xml:space="preserve"> – European Union</w:t>
      </w:r>
    </w:p>
    <w:p w:rsidR="00A23F51" w:rsidRPr="001E25B1" w:rsidRDefault="00A23F51" w:rsidP="005A1020">
      <w:pPr>
        <w:autoSpaceDE w:val="0"/>
        <w:ind w:left="360"/>
        <w:jc w:val="both"/>
        <w:rPr>
          <w:lang w:val="en-GB"/>
        </w:rPr>
      </w:pPr>
      <w:r w:rsidRPr="001E25B1">
        <w:rPr>
          <w:b/>
          <w:lang w:val="en-GB"/>
        </w:rPr>
        <w:t>EULEX</w:t>
      </w:r>
      <w:r w:rsidRPr="001E25B1">
        <w:rPr>
          <w:lang w:val="en-GB"/>
        </w:rPr>
        <w:t xml:space="preserve"> - European Union Rule of Law Mission in Kosovo</w:t>
      </w:r>
    </w:p>
    <w:p w:rsidR="00A23F51" w:rsidRPr="001E25B1" w:rsidRDefault="00A23F51" w:rsidP="005A1020">
      <w:pPr>
        <w:autoSpaceDE w:val="0"/>
        <w:ind w:left="360"/>
        <w:jc w:val="both"/>
        <w:rPr>
          <w:lang w:val="en-GB"/>
        </w:rPr>
      </w:pPr>
      <w:r w:rsidRPr="001E25B1">
        <w:rPr>
          <w:b/>
          <w:lang w:val="en-GB"/>
        </w:rPr>
        <w:t xml:space="preserve">FRY </w:t>
      </w:r>
      <w:r w:rsidRPr="001E25B1">
        <w:rPr>
          <w:lang w:val="en-GB"/>
        </w:rPr>
        <w:t xml:space="preserve">- Federal Republic of Yugoslavia </w:t>
      </w:r>
    </w:p>
    <w:p w:rsidR="00A23F51" w:rsidRPr="001E25B1" w:rsidRDefault="00A23F51" w:rsidP="005A1020">
      <w:pPr>
        <w:autoSpaceDE w:val="0"/>
        <w:ind w:left="360"/>
        <w:jc w:val="both"/>
        <w:rPr>
          <w:lang w:val="en-GB"/>
        </w:rPr>
      </w:pPr>
      <w:r w:rsidRPr="001E25B1">
        <w:rPr>
          <w:b/>
          <w:lang w:val="en-GB"/>
        </w:rPr>
        <w:t xml:space="preserve">HRAP </w:t>
      </w:r>
      <w:r w:rsidRPr="001E25B1">
        <w:rPr>
          <w:lang w:val="en-GB"/>
        </w:rPr>
        <w:t>- Human Rights Advisory Panel</w:t>
      </w:r>
    </w:p>
    <w:p w:rsidR="00A23F51" w:rsidRPr="001E25B1" w:rsidRDefault="00A23F51" w:rsidP="005A1020">
      <w:pPr>
        <w:autoSpaceDE w:val="0"/>
        <w:ind w:left="360"/>
        <w:jc w:val="both"/>
        <w:rPr>
          <w:lang w:val="en-GB"/>
        </w:rPr>
      </w:pPr>
      <w:r w:rsidRPr="001E25B1">
        <w:rPr>
          <w:b/>
          <w:lang w:val="en-GB"/>
        </w:rPr>
        <w:t>HRC</w:t>
      </w:r>
      <w:r w:rsidRPr="001E25B1">
        <w:rPr>
          <w:lang w:val="en-GB"/>
        </w:rPr>
        <w:t xml:space="preserve"> – United Nation Human Rights Committee</w:t>
      </w:r>
    </w:p>
    <w:p w:rsidR="00A23F51" w:rsidRPr="001E25B1" w:rsidRDefault="00A23F51" w:rsidP="005A1020">
      <w:pPr>
        <w:autoSpaceDE w:val="0"/>
        <w:ind w:left="360"/>
        <w:jc w:val="both"/>
        <w:rPr>
          <w:lang w:val="en-GB"/>
        </w:rPr>
      </w:pPr>
      <w:proofErr w:type="spellStart"/>
      <w:r w:rsidRPr="001E25B1">
        <w:rPr>
          <w:b/>
          <w:lang w:val="en-GB"/>
        </w:rPr>
        <w:t>IACtHR</w:t>
      </w:r>
      <w:proofErr w:type="spellEnd"/>
      <w:r w:rsidRPr="001E25B1">
        <w:rPr>
          <w:lang w:val="en-GB"/>
        </w:rPr>
        <w:t>– Inter-American Court of Human Rights</w:t>
      </w:r>
    </w:p>
    <w:p w:rsidR="00A23F51" w:rsidRPr="001E25B1" w:rsidRDefault="00A23F51" w:rsidP="005A1020">
      <w:pPr>
        <w:autoSpaceDE w:val="0"/>
        <w:ind w:left="360"/>
        <w:jc w:val="both"/>
        <w:rPr>
          <w:lang w:val="en-GB"/>
        </w:rPr>
      </w:pPr>
      <w:r w:rsidRPr="001E25B1">
        <w:rPr>
          <w:b/>
          <w:lang w:val="en-GB"/>
        </w:rPr>
        <w:t>ICMP</w:t>
      </w:r>
      <w:r w:rsidRPr="001E25B1">
        <w:rPr>
          <w:lang w:val="en-GB"/>
        </w:rPr>
        <w:t xml:space="preserve"> - International Commission of Missing Persons</w:t>
      </w:r>
    </w:p>
    <w:p w:rsidR="00A23F51" w:rsidRPr="001E25B1" w:rsidRDefault="00A23F51" w:rsidP="005A1020">
      <w:pPr>
        <w:autoSpaceDE w:val="0"/>
        <w:ind w:left="360"/>
        <w:jc w:val="both"/>
        <w:rPr>
          <w:lang w:val="en-GB"/>
        </w:rPr>
      </w:pPr>
      <w:r w:rsidRPr="001E25B1">
        <w:rPr>
          <w:b/>
          <w:lang w:val="en-GB"/>
        </w:rPr>
        <w:t>ICRC</w:t>
      </w:r>
      <w:r w:rsidRPr="001E25B1">
        <w:rPr>
          <w:lang w:val="en-GB"/>
        </w:rPr>
        <w:t xml:space="preserve"> - International Committee of the Red Cross</w:t>
      </w:r>
    </w:p>
    <w:p w:rsidR="00A23F51" w:rsidRPr="001E25B1" w:rsidRDefault="00A23F51" w:rsidP="005A1020">
      <w:pPr>
        <w:autoSpaceDE w:val="0"/>
        <w:ind w:left="360"/>
        <w:jc w:val="both"/>
        <w:rPr>
          <w:lang w:val="en-GB"/>
        </w:rPr>
      </w:pPr>
      <w:r w:rsidRPr="001E25B1">
        <w:rPr>
          <w:b/>
          <w:lang w:val="en-GB"/>
        </w:rPr>
        <w:t xml:space="preserve">ICTY </w:t>
      </w:r>
      <w:r w:rsidRPr="001E25B1">
        <w:rPr>
          <w:lang w:val="en-GB"/>
        </w:rPr>
        <w:t>- International Criminal Tribunal for former Yugoslavia</w:t>
      </w:r>
    </w:p>
    <w:p w:rsidR="00757BC8" w:rsidRPr="001E25B1" w:rsidRDefault="00757BC8" w:rsidP="005A1020">
      <w:pPr>
        <w:autoSpaceDE w:val="0"/>
        <w:ind w:left="360"/>
        <w:jc w:val="both"/>
        <w:rPr>
          <w:lang w:val="en-GB"/>
        </w:rPr>
      </w:pPr>
      <w:r w:rsidRPr="001E25B1">
        <w:rPr>
          <w:b/>
          <w:lang w:val="en-GB"/>
        </w:rPr>
        <w:t>IP -</w:t>
      </w:r>
      <w:r w:rsidRPr="001E25B1">
        <w:rPr>
          <w:lang w:val="en-GB"/>
        </w:rPr>
        <w:t xml:space="preserve"> International Prosecutor</w:t>
      </w:r>
    </w:p>
    <w:p w:rsidR="00A23F51" w:rsidRPr="001E25B1" w:rsidRDefault="00A23F51" w:rsidP="005A1020">
      <w:pPr>
        <w:autoSpaceDE w:val="0"/>
        <w:ind w:left="360"/>
        <w:jc w:val="both"/>
        <w:rPr>
          <w:lang w:val="en-GB"/>
        </w:rPr>
      </w:pPr>
      <w:r w:rsidRPr="001E25B1">
        <w:rPr>
          <w:b/>
          <w:lang w:val="en-GB"/>
        </w:rPr>
        <w:t>KFOR</w:t>
      </w:r>
      <w:r w:rsidRPr="001E25B1">
        <w:rPr>
          <w:lang w:val="en-GB"/>
        </w:rPr>
        <w:t xml:space="preserve"> - International Security Force (commonly known as Kosovo Force)</w:t>
      </w:r>
    </w:p>
    <w:p w:rsidR="00A23F51" w:rsidRPr="00AA5044" w:rsidRDefault="00A23F51" w:rsidP="005A1020">
      <w:pPr>
        <w:autoSpaceDE w:val="0"/>
        <w:ind w:left="360"/>
        <w:jc w:val="both"/>
        <w:rPr>
          <w:lang w:val="en-GB"/>
        </w:rPr>
      </w:pPr>
      <w:r w:rsidRPr="00AA5044">
        <w:rPr>
          <w:b/>
          <w:lang w:val="en-GB"/>
        </w:rPr>
        <w:t>KLA</w:t>
      </w:r>
      <w:r w:rsidRPr="00AA5044">
        <w:rPr>
          <w:lang w:val="en-GB"/>
        </w:rPr>
        <w:t xml:space="preserve"> - Kosovo </w:t>
      </w:r>
      <w:r w:rsidRPr="000E3FDF">
        <w:rPr>
          <w:lang w:val="en-GB"/>
        </w:rPr>
        <w:t>Liberation Army</w:t>
      </w:r>
      <w:r w:rsidR="00AA5044" w:rsidRPr="000E3FDF">
        <w:rPr>
          <w:lang w:val="en-GB"/>
        </w:rPr>
        <w:t xml:space="preserve"> (Albanian: </w:t>
      </w:r>
      <w:proofErr w:type="spellStart"/>
      <w:r w:rsidR="00AA5044" w:rsidRPr="000E3FDF">
        <w:rPr>
          <w:i/>
          <w:iCs/>
          <w:lang w:val="en-GB"/>
        </w:rPr>
        <w:t>Ushtria</w:t>
      </w:r>
      <w:proofErr w:type="spellEnd"/>
      <w:r w:rsidR="00AA5044" w:rsidRPr="000E3FDF">
        <w:rPr>
          <w:i/>
          <w:iCs/>
          <w:lang w:val="en-GB"/>
        </w:rPr>
        <w:t xml:space="preserve"> </w:t>
      </w:r>
      <w:proofErr w:type="spellStart"/>
      <w:r w:rsidR="00AA5044" w:rsidRPr="000E3FDF">
        <w:rPr>
          <w:i/>
          <w:iCs/>
          <w:lang w:val="en-GB"/>
        </w:rPr>
        <w:t>Çlirimtare</w:t>
      </w:r>
      <w:proofErr w:type="spellEnd"/>
      <w:r w:rsidR="00AA5044" w:rsidRPr="000E3FDF">
        <w:rPr>
          <w:i/>
          <w:iCs/>
          <w:lang w:val="en-GB"/>
        </w:rPr>
        <w:t xml:space="preserve"> e </w:t>
      </w:r>
      <w:proofErr w:type="spellStart"/>
      <w:r w:rsidR="00AA5044" w:rsidRPr="000E3FDF">
        <w:rPr>
          <w:i/>
          <w:iCs/>
          <w:lang w:val="en-GB"/>
        </w:rPr>
        <w:t>Kosov</w:t>
      </w:r>
      <w:proofErr w:type="spellEnd"/>
      <w:r w:rsidR="00AA5044" w:rsidRPr="000E3FDF">
        <w:rPr>
          <w:i/>
          <w:iCs/>
          <w:lang w:val="ru-RU"/>
        </w:rPr>
        <w:t>ё</w:t>
      </w:r>
      <w:r w:rsidR="00AA5044" w:rsidRPr="000E3FDF">
        <w:rPr>
          <w:i/>
          <w:iCs/>
          <w:lang w:val="en-GB"/>
        </w:rPr>
        <w:t>s</w:t>
      </w:r>
      <w:r w:rsidR="00352845" w:rsidRPr="000E3FDF">
        <w:rPr>
          <w:i/>
          <w:iCs/>
          <w:lang w:val="en-GB"/>
        </w:rPr>
        <w:t xml:space="preserve"> [UÇK]</w:t>
      </w:r>
      <w:r w:rsidR="00AA5044" w:rsidRPr="000E3FDF">
        <w:rPr>
          <w:i/>
          <w:iCs/>
          <w:lang w:val="en-GB"/>
        </w:rPr>
        <w:t>)</w:t>
      </w:r>
    </w:p>
    <w:p w:rsidR="00A23F51" w:rsidRPr="00AA5044" w:rsidRDefault="00A23F51" w:rsidP="005A1020">
      <w:pPr>
        <w:autoSpaceDE w:val="0"/>
        <w:ind w:left="360"/>
        <w:jc w:val="both"/>
        <w:rPr>
          <w:lang w:val="en-GB"/>
        </w:rPr>
      </w:pPr>
      <w:r w:rsidRPr="00AA5044">
        <w:rPr>
          <w:b/>
          <w:lang w:val="en-GB"/>
        </w:rPr>
        <w:t xml:space="preserve">MPU </w:t>
      </w:r>
      <w:r w:rsidRPr="00AA5044">
        <w:rPr>
          <w:lang w:val="en-GB"/>
        </w:rPr>
        <w:t>- Missing Persons Unit</w:t>
      </w:r>
    </w:p>
    <w:p w:rsidR="00757BC8" w:rsidRPr="00AA5044" w:rsidRDefault="00757BC8" w:rsidP="005A1020">
      <w:pPr>
        <w:autoSpaceDE w:val="0"/>
        <w:ind w:left="360"/>
        <w:jc w:val="both"/>
        <w:rPr>
          <w:lang w:val="en-GB"/>
        </w:rPr>
      </w:pPr>
      <w:r w:rsidRPr="00AA5044">
        <w:rPr>
          <w:b/>
          <w:lang w:val="en-GB"/>
        </w:rPr>
        <w:t xml:space="preserve">MUP - </w:t>
      </w:r>
      <w:r w:rsidRPr="00AA5044">
        <w:rPr>
          <w:lang w:val="en-GB"/>
        </w:rPr>
        <w:t xml:space="preserve">Serbian Ministry of Internal Affairs (Serbian: </w:t>
      </w:r>
      <w:proofErr w:type="spellStart"/>
      <w:r w:rsidRPr="00AA5044">
        <w:rPr>
          <w:i/>
          <w:lang w:val="en-GB"/>
        </w:rPr>
        <w:t>Министарство</w:t>
      </w:r>
      <w:proofErr w:type="spellEnd"/>
      <w:r w:rsidRPr="00AA5044">
        <w:rPr>
          <w:i/>
          <w:lang w:val="en-GB"/>
        </w:rPr>
        <w:t xml:space="preserve"> </w:t>
      </w:r>
      <w:proofErr w:type="spellStart"/>
      <w:r w:rsidRPr="00AA5044">
        <w:rPr>
          <w:i/>
          <w:lang w:val="en-GB"/>
        </w:rPr>
        <w:t>унутрашних</w:t>
      </w:r>
      <w:proofErr w:type="spellEnd"/>
      <w:r w:rsidRPr="00AA5044">
        <w:rPr>
          <w:i/>
          <w:lang w:val="en-GB"/>
        </w:rPr>
        <w:t xml:space="preserve"> </w:t>
      </w:r>
      <w:proofErr w:type="spellStart"/>
      <w:r w:rsidRPr="00AA5044">
        <w:rPr>
          <w:i/>
          <w:lang w:val="en-GB"/>
        </w:rPr>
        <w:t>послова</w:t>
      </w:r>
      <w:proofErr w:type="spellEnd"/>
      <w:r w:rsidRPr="00AA5044">
        <w:rPr>
          <w:lang w:val="en-GB"/>
        </w:rPr>
        <w:t>)</w:t>
      </w:r>
    </w:p>
    <w:p w:rsidR="00A23F51" w:rsidRPr="00AA5044" w:rsidRDefault="00A23F51" w:rsidP="005A1020">
      <w:pPr>
        <w:autoSpaceDE w:val="0"/>
        <w:ind w:left="360"/>
        <w:jc w:val="both"/>
        <w:rPr>
          <w:lang w:val="en-GB"/>
        </w:rPr>
      </w:pPr>
      <w:r w:rsidRPr="00AA5044">
        <w:rPr>
          <w:b/>
          <w:lang w:val="en-GB"/>
        </w:rPr>
        <w:t>NATO</w:t>
      </w:r>
      <w:r w:rsidRPr="00AA5044">
        <w:rPr>
          <w:lang w:val="en-GB"/>
        </w:rPr>
        <w:t xml:space="preserve"> - North Atlantic Treaty Organization </w:t>
      </w:r>
    </w:p>
    <w:p w:rsidR="00A23F51" w:rsidRPr="00AA5044" w:rsidRDefault="00A23F51" w:rsidP="005A1020">
      <w:pPr>
        <w:autoSpaceDE w:val="0"/>
        <w:ind w:left="360"/>
        <w:jc w:val="both"/>
        <w:rPr>
          <w:lang w:val="en-GB"/>
        </w:rPr>
      </w:pPr>
      <w:r w:rsidRPr="00AA5044">
        <w:rPr>
          <w:b/>
          <w:lang w:val="en-GB"/>
        </w:rPr>
        <w:t>OMPF</w:t>
      </w:r>
      <w:r w:rsidRPr="00AA5044">
        <w:rPr>
          <w:lang w:val="en-GB"/>
        </w:rPr>
        <w:t xml:space="preserve"> - Office on Missing Persons and Forensics</w:t>
      </w:r>
    </w:p>
    <w:p w:rsidR="00A23F51" w:rsidRPr="00AA5044" w:rsidRDefault="00A23F51" w:rsidP="005A1020">
      <w:pPr>
        <w:autoSpaceDE w:val="0"/>
        <w:ind w:left="360"/>
        <w:jc w:val="both"/>
        <w:rPr>
          <w:lang w:val="en-GB"/>
        </w:rPr>
      </w:pPr>
      <w:r w:rsidRPr="00AA5044">
        <w:rPr>
          <w:b/>
          <w:lang w:val="en-GB"/>
        </w:rPr>
        <w:t>OSCE</w:t>
      </w:r>
      <w:r w:rsidRPr="00AA5044">
        <w:rPr>
          <w:lang w:val="en-GB"/>
        </w:rPr>
        <w:t xml:space="preserve"> - Organization for Security and Cooperation in Europe</w:t>
      </w:r>
    </w:p>
    <w:p w:rsidR="00A23F51" w:rsidRPr="00AA5044" w:rsidRDefault="00A23F51" w:rsidP="005A1020">
      <w:pPr>
        <w:autoSpaceDE w:val="0"/>
        <w:ind w:left="360"/>
        <w:jc w:val="both"/>
        <w:rPr>
          <w:lang w:val="en-GB"/>
        </w:rPr>
      </w:pPr>
      <w:r w:rsidRPr="00AA5044">
        <w:rPr>
          <w:b/>
          <w:lang w:val="en-GB"/>
        </w:rPr>
        <w:t>SRSG</w:t>
      </w:r>
      <w:r w:rsidRPr="00AA5044">
        <w:rPr>
          <w:lang w:val="en-GB"/>
        </w:rPr>
        <w:t xml:space="preserve"> - Special Representative of the Secretary-General </w:t>
      </w:r>
    </w:p>
    <w:p w:rsidR="00F710B9" w:rsidRPr="00AA5044" w:rsidRDefault="00F710B9" w:rsidP="005A1020">
      <w:pPr>
        <w:pStyle w:val="Default"/>
        <w:ind w:left="360"/>
        <w:jc w:val="both"/>
        <w:rPr>
          <w:lang w:val="en-GB"/>
        </w:rPr>
      </w:pPr>
      <w:r w:rsidRPr="00AA5044">
        <w:rPr>
          <w:b/>
          <w:lang w:val="en-GB"/>
        </w:rPr>
        <w:t>SPRK</w:t>
      </w:r>
      <w:r w:rsidRPr="00AA5044">
        <w:rPr>
          <w:lang w:val="en-GB"/>
        </w:rPr>
        <w:t xml:space="preserve"> - Kosovo Special Prosecution Office</w:t>
      </w:r>
    </w:p>
    <w:p w:rsidR="001A3CC8" w:rsidRPr="00AA5044" w:rsidRDefault="001A3CC8" w:rsidP="005A1020">
      <w:pPr>
        <w:autoSpaceDE w:val="0"/>
        <w:ind w:left="360"/>
        <w:jc w:val="both"/>
        <w:rPr>
          <w:b/>
          <w:lang w:val="en-GB"/>
        </w:rPr>
      </w:pPr>
      <w:r w:rsidRPr="00AA5044">
        <w:rPr>
          <w:b/>
          <w:lang w:val="en-GB"/>
        </w:rPr>
        <w:t>UÇPMB</w:t>
      </w:r>
      <w:r w:rsidRPr="00AA5044">
        <w:rPr>
          <w:lang w:val="en-GB"/>
        </w:rPr>
        <w:t xml:space="preserve"> – Army for Liberation of </w:t>
      </w:r>
      <w:proofErr w:type="spellStart"/>
      <w:r w:rsidRPr="00AA5044">
        <w:rPr>
          <w:lang w:val="en-GB"/>
        </w:rPr>
        <w:t>Preševo</w:t>
      </w:r>
      <w:proofErr w:type="spellEnd"/>
      <w:r w:rsidRPr="00AA5044">
        <w:rPr>
          <w:lang w:val="en-GB"/>
        </w:rPr>
        <w:t xml:space="preserve">, </w:t>
      </w:r>
      <w:proofErr w:type="spellStart"/>
      <w:r w:rsidRPr="00AA5044">
        <w:rPr>
          <w:lang w:val="en-GB"/>
        </w:rPr>
        <w:t>Medveđa</w:t>
      </w:r>
      <w:proofErr w:type="spellEnd"/>
      <w:r w:rsidRPr="00AA5044">
        <w:rPr>
          <w:lang w:val="en-GB"/>
        </w:rPr>
        <w:t xml:space="preserve"> and </w:t>
      </w:r>
      <w:proofErr w:type="spellStart"/>
      <w:r w:rsidRPr="00AA5044">
        <w:rPr>
          <w:lang w:val="en-GB"/>
        </w:rPr>
        <w:t>Bujanovac</w:t>
      </w:r>
      <w:proofErr w:type="spellEnd"/>
      <w:r w:rsidRPr="00AA5044">
        <w:rPr>
          <w:lang w:val="en-GB"/>
        </w:rPr>
        <w:t xml:space="preserve"> (Albanian: </w:t>
      </w:r>
      <w:proofErr w:type="spellStart"/>
      <w:r w:rsidRPr="00AA5044">
        <w:rPr>
          <w:i/>
          <w:iCs/>
          <w:lang w:val="en-GB"/>
        </w:rPr>
        <w:t>Ushtria</w:t>
      </w:r>
      <w:proofErr w:type="spellEnd"/>
      <w:r w:rsidRPr="00AA5044">
        <w:rPr>
          <w:i/>
          <w:iCs/>
          <w:lang w:val="en-GB"/>
        </w:rPr>
        <w:t xml:space="preserve"> </w:t>
      </w:r>
      <w:proofErr w:type="spellStart"/>
      <w:r w:rsidRPr="00AA5044">
        <w:rPr>
          <w:i/>
          <w:iCs/>
          <w:lang w:val="en-GB"/>
        </w:rPr>
        <w:t>Çlirimtare</w:t>
      </w:r>
      <w:proofErr w:type="spellEnd"/>
      <w:r w:rsidRPr="00AA5044">
        <w:rPr>
          <w:i/>
          <w:iCs/>
          <w:lang w:val="en-GB"/>
        </w:rPr>
        <w:t xml:space="preserve"> e </w:t>
      </w:r>
      <w:proofErr w:type="spellStart"/>
      <w:r w:rsidRPr="00AA5044">
        <w:rPr>
          <w:i/>
          <w:iCs/>
          <w:lang w:val="en-GB"/>
        </w:rPr>
        <w:t>Preshevës</w:t>
      </w:r>
      <w:proofErr w:type="spellEnd"/>
      <w:r w:rsidRPr="00AA5044">
        <w:rPr>
          <w:i/>
          <w:iCs/>
          <w:lang w:val="en-GB"/>
        </w:rPr>
        <w:t xml:space="preserve">, </w:t>
      </w:r>
      <w:proofErr w:type="spellStart"/>
      <w:r w:rsidRPr="00AA5044">
        <w:rPr>
          <w:i/>
          <w:iCs/>
          <w:lang w:val="en-GB"/>
        </w:rPr>
        <w:t>Medvegjës</w:t>
      </w:r>
      <w:proofErr w:type="spellEnd"/>
      <w:r w:rsidRPr="00AA5044">
        <w:rPr>
          <w:i/>
          <w:iCs/>
          <w:lang w:val="en-GB"/>
        </w:rPr>
        <w:t xml:space="preserve"> </w:t>
      </w:r>
      <w:proofErr w:type="spellStart"/>
      <w:r w:rsidRPr="00AA5044">
        <w:rPr>
          <w:i/>
          <w:iCs/>
          <w:lang w:val="en-GB"/>
        </w:rPr>
        <w:t>dhe</w:t>
      </w:r>
      <w:proofErr w:type="spellEnd"/>
      <w:r w:rsidRPr="00AA5044">
        <w:rPr>
          <w:i/>
          <w:iCs/>
          <w:lang w:val="en-GB"/>
        </w:rPr>
        <w:t xml:space="preserve"> </w:t>
      </w:r>
      <w:proofErr w:type="spellStart"/>
      <w:r w:rsidRPr="00AA5044">
        <w:rPr>
          <w:i/>
          <w:iCs/>
          <w:lang w:val="en-GB"/>
        </w:rPr>
        <w:t>Bujanocit</w:t>
      </w:r>
      <w:proofErr w:type="spellEnd"/>
      <w:r w:rsidRPr="00AA5044">
        <w:rPr>
          <w:lang w:val="en-GB"/>
        </w:rPr>
        <w:t>)</w:t>
      </w:r>
    </w:p>
    <w:p w:rsidR="00A23F51" w:rsidRPr="00AA5044" w:rsidRDefault="00A23F51" w:rsidP="005A1020">
      <w:pPr>
        <w:autoSpaceDE w:val="0"/>
        <w:ind w:left="360"/>
        <w:jc w:val="both"/>
        <w:rPr>
          <w:lang w:val="en-GB"/>
        </w:rPr>
      </w:pPr>
      <w:r w:rsidRPr="00AA5044">
        <w:rPr>
          <w:b/>
          <w:lang w:val="en-GB"/>
        </w:rPr>
        <w:t>UN</w:t>
      </w:r>
      <w:r w:rsidRPr="00AA5044">
        <w:rPr>
          <w:lang w:val="en-GB"/>
        </w:rPr>
        <w:t xml:space="preserve"> - United Nations</w:t>
      </w:r>
    </w:p>
    <w:p w:rsidR="00A23F51" w:rsidRPr="001E25B1" w:rsidRDefault="00A23F51" w:rsidP="005A1020">
      <w:pPr>
        <w:autoSpaceDE w:val="0"/>
        <w:ind w:left="360"/>
        <w:jc w:val="both"/>
        <w:rPr>
          <w:lang w:val="en-GB"/>
        </w:rPr>
      </w:pPr>
      <w:r w:rsidRPr="00AA5044">
        <w:rPr>
          <w:b/>
          <w:lang w:val="en-GB"/>
        </w:rPr>
        <w:t xml:space="preserve">UNHCR </w:t>
      </w:r>
      <w:r w:rsidRPr="00AA5044">
        <w:rPr>
          <w:lang w:val="en-GB"/>
        </w:rPr>
        <w:t>- United Nations High Commissioner for Refugees</w:t>
      </w:r>
    </w:p>
    <w:p w:rsidR="00A23F51" w:rsidRPr="001E25B1" w:rsidRDefault="00A23F51" w:rsidP="005A1020">
      <w:pPr>
        <w:autoSpaceDE w:val="0"/>
        <w:ind w:left="360"/>
        <w:jc w:val="both"/>
        <w:rPr>
          <w:lang w:val="en-GB"/>
        </w:rPr>
      </w:pPr>
      <w:r w:rsidRPr="001E25B1">
        <w:rPr>
          <w:b/>
          <w:lang w:val="en-GB"/>
        </w:rPr>
        <w:t>UNMIK</w:t>
      </w:r>
      <w:r w:rsidRPr="001E25B1">
        <w:rPr>
          <w:lang w:val="en-GB"/>
        </w:rPr>
        <w:t xml:space="preserve"> - United Nations Interim Administration Mission in Kosovo </w:t>
      </w:r>
    </w:p>
    <w:p w:rsidR="00A23F51" w:rsidRPr="001E25B1" w:rsidRDefault="00A23F51" w:rsidP="005A1020">
      <w:pPr>
        <w:autoSpaceDE w:val="0"/>
        <w:ind w:left="360"/>
        <w:jc w:val="both"/>
        <w:rPr>
          <w:lang w:val="en-GB"/>
        </w:rPr>
      </w:pPr>
      <w:r w:rsidRPr="001E25B1">
        <w:rPr>
          <w:b/>
          <w:lang w:val="en-GB"/>
        </w:rPr>
        <w:t>VRIC</w:t>
      </w:r>
      <w:r w:rsidRPr="001E25B1">
        <w:rPr>
          <w:lang w:val="en-GB"/>
        </w:rPr>
        <w:t xml:space="preserve"> - Victim Recovery and Identification Commission</w:t>
      </w:r>
    </w:p>
    <w:p w:rsidR="00262B44" w:rsidRPr="001E25B1" w:rsidRDefault="00A23F51" w:rsidP="005A1020">
      <w:pPr>
        <w:autoSpaceDE w:val="0"/>
        <w:ind w:left="360"/>
        <w:jc w:val="both"/>
        <w:rPr>
          <w:lang w:val="en-GB"/>
        </w:rPr>
      </w:pPr>
      <w:r w:rsidRPr="001E25B1">
        <w:rPr>
          <w:b/>
          <w:lang w:val="en-GB"/>
        </w:rPr>
        <w:t xml:space="preserve">WCIU </w:t>
      </w:r>
      <w:r w:rsidRPr="001E25B1">
        <w:rPr>
          <w:lang w:val="en-GB"/>
        </w:rPr>
        <w:t>- War Crimes Investigation Unit</w:t>
      </w:r>
    </w:p>
    <w:p w:rsidR="00BE633D" w:rsidRPr="001E25B1" w:rsidRDefault="00BE633D">
      <w:pPr>
        <w:autoSpaceDE w:val="0"/>
        <w:jc w:val="both"/>
        <w:rPr>
          <w:lang w:val="en-GB"/>
        </w:rPr>
      </w:pPr>
    </w:p>
    <w:sectPr w:rsidR="00BE633D" w:rsidRPr="001E25B1" w:rsidSect="00410575">
      <w:headerReference w:type="default" r:id="rId11"/>
      <w:pgSz w:w="12240" w:h="15840"/>
      <w:pgMar w:top="907" w:right="1467" w:bottom="990"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E62" w:rsidRDefault="00394E62">
      <w:r>
        <w:separator/>
      </w:r>
    </w:p>
  </w:endnote>
  <w:endnote w:type="continuationSeparator" w:id="0">
    <w:p w:rsidR="00394E62" w:rsidRDefault="0039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E62" w:rsidRDefault="00394E62">
      <w:r>
        <w:separator/>
      </w:r>
    </w:p>
  </w:footnote>
  <w:footnote w:type="continuationSeparator" w:id="0">
    <w:p w:rsidR="00394E62" w:rsidRDefault="00394E62">
      <w:r>
        <w:continuationSeparator/>
      </w:r>
    </w:p>
  </w:footnote>
  <w:footnote w:id="1">
    <w:p w:rsidR="00E866B8" w:rsidRPr="007F4884" w:rsidRDefault="00E866B8" w:rsidP="001141DE">
      <w:pPr>
        <w:pStyle w:val="FootnoteText"/>
        <w:jc w:val="both"/>
        <w:rPr>
          <w:rFonts w:ascii="Times New Roman" w:hAnsi="Times New Roman"/>
          <w:sz w:val="20"/>
          <w:lang w:val="en-US"/>
        </w:rPr>
      </w:pPr>
      <w:r w:rsidRPr="007F4884">
        <w:rPr>
          <w:rStyle w:val="FootnoteReference"/>
          <w:rFonts w:ascii="Times New Roman" w:hAnsi="Times New Roman"/>
          <w:sz w:val="20"/>
        </w:rPr>
        <w:footnoteRef/>
      </w:r>
      <w:r w:rsidRPr="007F4884">
        <w:rPr>
          <w:rFonts w:ascii="Times New Roman" w:hAnsi="Times New Roman"/>
          <w:sz w:val="20"/>
        </w:rPr>
        <w:t xml:space="preserve"> A list of abbreviations and acronyms contained in the text can be found in the attached Annex.</w:t>
      </w:r>
    </w:p>
  </w:footnote>
  <w:footnote w:id="2">
    <w:p w:rsidR="00E866B8" w:rsidRPr="007F4884" w:rsidRDefault="00E866B8" w:rsidP="007F4884">
      <w:pPr>
        <w:pStyle w:val="FootnoteText"/>
        <w:jc w:val="both"/>
        <w:rPr>
          <w:rFonts w:ascii="Times New Roman" w:hAnsi="Times New Roman"/>
          <w:sz w:val="20"/>
        </w:rPr>
      </w:pPr>
      <w:r w:rsidRPr="007F4884">
        <w:rPr>
          <w:rStyle w:val="FootnoteReference"/>
          <w:rFonts w:ascii="Times New Roman" w:hAnsi="Times New Roman"/>
          <w:sz w:val="20"/>
        </w:rPr>
        <w:footnoteRef/>
      </w:r>
      <w:r w:rsidRPr="007F4884">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proofErr w:type="spellStart"/>
      <w:r w:rsidRPr="007F4884">
        <w:rPr>
          <w:rFonts w:ascii="Times New Roman" w:hAnsi="Times New Roman"/>
          <w:i/>
          <w:sz w:val="20"/>
        </w:rPr>
        <w:t>Behrami</w:t>
      </w:r>
      <w:proofErr w:type="spellEnd"/>
      <w:r w:rsidRPr="007F4884">
        <w:rPr>
          <w:rFonts w:ascii="Times New Roman" w:hAnsi="Times New Roman"/>
          <w:i/>
          <w:sz w:val="20"/>
        </w:rPr>
        <w:t xml:space="preserve"> and </w:t>
      </w:r>
      <w:proofErr w:type="spellStart"/>
      <w:r w:rsidRPr="007F4884">
        <w:rPr>
          <w:rFonts w:ascii="Times New Roman" w:hAnsi="Times New Roman"/>
          <w:i/>
          <w:sz w:val="20"/>
        </w:rPr>
        <w:t>Behrami</w:t>
      </w:r>
      <w:proofErr w:type="spellEnd"/>
      <w:r w:rsidRPr="007F4884">
        <w:rPr>
          <w:rFonts w:ascii="Times New Roman" w:hAnsi="Times New Roman"/>
          <w:i/>
          <w:sz w:val="20"/>
        </w:rPr>
        <w:t xml:space="preserve"> v. France</w:t>
      </w:r>
      <w:r w:rsidRPr="007F4884">
        <w:rPr>
          <w:rFonts w:ascii="Times New Roman" w:hAnsi="Times New Roman"/>
          <w:sz w:val="20"/>
        </w:rPr>
        <w:t xml:space="preserve"> and </w:t>
      </w:r>
      <w:proofErr w:type="spellStart"/>
      <w:r w:rsidRPr="007F4884">
        <w:rPr>
          <w:rFonts w:ascii="Times New Roman" w:hAnsi="Times New Roman"/>
          <w:i/>
          <w:sz w:val="20"/>
        </w:rPr>
        <w:t>Saramati</w:t>
      </w:r>
      <w:proofErr w:type="spellEnd"/>
      <w:r w:rsidRPr="007F4884">
        <w:rPr>
          <w:rFonts w:ascii="Times New Roman" w:hAnsi="Times New Roman"/>
          <w:i/>
          <w:sz w:val="20"/>
        </w:rPr>
        <w:t xml:space="preserve"> v. France, Germany and Norway</w:t>
      </w:r>
      <w:r w:rsidRPr="007F4884">
        <w:rPr>
          <w:rFonts w:ascii="Times New Roman" w:hAnsi="Times New Roman"/>
          <w:sz w:val="20"/>
        </w:rPr>
        <w:t xml:space="preserve">, nos. </w:t>
      </w:r>
      <w:r w:rsidRPr="007F4884">
        <w:rPr>
          <w:rStyle w:val="sb8d990e2"/>
          <w:rFonts w:ascii="Times New Roman" w:hAnsi="Times New Roman"/>
          <w:sz w:val="20"/>
        </w:rPr>
        <w:t xml:space="preserve">71412/01 and78166/01, </w:t>
      </w:r>
      <w:r w:rsidRPr="007F4884">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7F4884">
          <w:rPr>
            <w:rStyle w:val="Hyperlink"/>
            <w:rFonts w:ascii="Times New Roman" w:hAnsi="Times New Roman"/>
            <w:color w:val="auto"/>
            <w:sz w:val="20"/>
          </w:rPr>
          <w:t>www.unhchr.org</w:t>
        </w:r>
      </w:hyperlink>
      <w:r w:rsidRPr="007F4884">
        <w:rPr>
          <w:rFonts w:ascii="Times New Roman" w:hAnsi="Times New Roman"/>
          <w:sz w:val="20"/>
        </w:rPr>
        <w:t xml:space="preserve">) and by the International Committee of the Red Cross (available at </w:t>
      </w:r>
      <w:hyperlink r:id="rId2" w:history="1">
        <w:r w:rsidRPr="007F4884">
          <w:rPr>
            <w:rStyle w:val="Hyperlink"/>
            <w:rFonts w:ascii="Times New Roman" w:hAnsi="Times New Roman"/>
            <w:color w:val="auto"/>
            <w:sz w:val="20"/>
          </w:rPr>
          <w:t>http://familylinks.icrc.org/kosovo/en</w:t>
        </w:r>
      </w:hyperlink>
      <w:r w:rsidRPr="007F4884">
        <w:rPr>
          <w:rFonts w:ascii="Times New Roman" w:hAnsi="Times New Roman"/>
          <w:sz w:val="20"/>
        </w:rPr>
        <w:t>).</w:t>
      </w:r>
    </w:p>
  </w:footnote>
  <w:footnote w:id="3">
    <w:p w:rsidR="00E866B8" w:rsidRPr="001E4EF4" w:rsidRDefault="00E866B8" w:rsidP="007F4884">
      <w:pPr>
        <w:pStyle w:val="FootnoteText"/>
        <w:jc w:val="both"/>
        <w:rPr>
          <w:rFonts w:ascii="Times New Roman" w:hAnsi="Times New Roman"/>
          <w:sz w:val="20"/>
        </w:rPr>
      </w:pPr>
      <w:r w:rsidRPr="001E4EF4">
        <w:rPr>
          <w:rStyle w:val="FootnoteReference"/>
          <w:rFonts w:ascii="Times New Roman" w:hAnsi="Times New Roman"/>
          <w:sz w:val="20"/>
        </w:rPr>
        <w:footnoteRef/>
      </w:r>
      <w:r w:rsidRPr="001E4EF4">
        <w:rPr>
          <w:rFonts w:ascii="Times New Roman" w:hAnsi="Times New Roman"/>
          <w:sz w:val="20"/>
        </w:rPr>
        <w:t xml:space="preserve"> The ICRC database is available at: </w:t>
      </w:r>
      <w:hyperlink r:id="rId3" w:history="1">
        <w:r w:rsidRPr="001E4EF4">
          <w:rPr>
            <w:rStyle w:val="Hyperlink"/>
            <w:rFonts w:ascii="Times New Roman" w:hAnsi="Times New Roman"/>
            <w:color w:val="auto"/>
            <w:sz w:val="20"/>
          </w:rPr>
          <w:t>http://familylinks.icrc.org/kosovo/en/pages/search-persons.aspx</w:t>
        </w:r>
      </w:hyperlink>
      <w:r w:rsidRPr="001E4EF4">
        <w:rPr>
          <w:rFonts w:ascii="Times New Roman" w:hAnsi="Times New Roman"/>
          <w:sz w:val="20"/>
        </w:rPr>
        <w:t xml:space="preserve"> (accessed on 10 March 201</w:t>
      </w:r>
      <w:r w:rsidR="00F477FC">
        <w:rPr>
          <w:rFonts w:ascii="Times New Roman" w:hAnsi="Times New Roman"/>
          <w:sz w:val="20"/>
        </w:rPr>
        <w:t>4</w:t>
      </w:r>
      <w:r w:rsidRPr="001E4EF4">
        <w:rPr>
          <w:rFonts w:ascii="Times New Roman" w:hAnsi="Times New Roman"/>
          <w:sz w:val="20"/>
        </w:rPr>
        <w:t>).</w:t>
      </w:r>
    </w:p>
  </w:footnote>
  <w:footnote w:id="4">
    <w:p w:rsidR="00E866B8" w:rsidRPr="001E4EF4" w:rsidRDefault="00E866B8" w:rsidP="007F4884">
      <w:pPr>
        <w:pStyle w:val="FootnoteText"/>
        <w:jc w:val="both"/>
        <w:rPr>
          <w:rFonts w:ascii="Times New Roman" w:hAnsi="Times New Roman"/>
          <w:sz w:val="20"/>
          <w:lang w:val="en-US"/>
        </w:rPr>
      </w:pPr>
      <w:r w:rsidRPr="001E4EF4">
        <w:rPr>
          <w:rStyle w:val="FootnoteReference"/>
          <w:rFonts w:ascii="Times New Roman" w:hAnsi="Times New Roman"/>
          <w:sz w:val="20"/>
        </w:rPr>
        <w:footnoteRef/>
      </w:r>
      <w:r w:rsidRPr="001E4EF4">
        <w:rPr>
          <w:rFonts w:ascii="Times New Roman" w:hAnsi="Times New Roman"/>
          <w:sz w:val="20"/>
        </w:rPr>
        <w:t xml:space="preserve"> The OMPF database is not open to public. The Panel accessed it with regard to this case on 10 March 201</w:t>
      </w:r>
      <w:r w:rsidR="00F477FC">
        <w:rPr>
          <w:rFonts w:ascii="Times New Roman" w:hAnsi="Times New Roman"/>
          <w:sz w:val="20"/>
        </w:rPr>
        <w:t>4</w:t>
      </w:r>
      <w:r w:rsidRPr="001E4EF4">
        <w:rPr>
          <w:rFonts w:ascii="Times New Roman" w:hAnsi="Times New Roman"/>
          <w:sz w:val="20"/>
        </w:rPr>
        <w:t>.</w:t>
      </w:r>
    </w:p>
  </w:footnote>
  <w:footnote w:id="5">
    <w:p w:rsidR="00E866B8" w:rsidRPr="007F4884" w:rsidRDefault="00E866B8" w:rsidP="007F4884">
      <w:pPr>
        <w:pStyle w:val="FootnoteText"/>
        <w:jc w:val="both"/>
        <w:rPr>
          <w:rFonts w:ascii="Times New Roman" w:hAnsi="Times New Roman"/>
          <w:sz w:val="20"/>
        </w:rPr>
      </w:pPr>
      <w:r w:rsidRPr="001E4EF4">
        <w:rPr>
          <w:rStyle w:val="FootnoteReference"/>
          <w:rFonts w:ascii="Times New Roman" w:hAnsi="Times New Roman"/>
          <w:sz w:val="20"/>
        </w:rPr>
        <w:footnoteRef/>
      </w:r>
      <w:r w:rsidRPr="001E4EF4">
        <w:rPr>
          <w:rFonts w:ascii="Times New Roman" w:hAnsi="Times New Roman"/>
          <w:sz w:val="20"/>
        </w:rPr>
        <w:t xml:space="preserve"> The ICMP database is available at:  </w:t>
      </w:r>
      <w:hyperlink r:id="rId4" w:history="1">
        <w:r w:rsidRPr="001E4EF4">
          <w:rPr>
            <w:rStyle w:val="Hyperlink"/>
            <w:rFonts w:ascii="Times New Roman" w:hAnsi="Times New Roman"/>
            <w:color w:val="auto"/>
            <w:sz w:val="20"/>
          </w:rPr>
          <w:t>http://www.ic-mp.org/fdmsweb/index.php?w=mp_details&amp;l=en</w:t>
        </w:r>
      </w:hyperlink>
      <w:r w:rsidRPr="001E4EF4">
        <w:rPr>
          <w:rFonts w:ascii="Times New Roman" w:hAnsi="Times New Roman"/>
          <w:sz w:val="20"/>
        </w:rPr>
        <w:t xml:space="preserve"> (accessed on 10 March 201</w:t>
      </w:r>
      <w:r w:rsidR="00F477FC">
        <w:rPr>
          <w:rFonts w:ascii="Times New Roman" w:hAnsi="Times New Roman"/>
          <w:sz w:val="20"/>
        </w:rPr>
        <w:t>4</w:t>
      </w:r>
      <w:r w:rsidRPr="001E4EF4">
        <w:rPr>
          <w:rFonts w:ascii="Times New Roman" w:hAnsi="Times New Roman"/>
          <w:sz w:val="20"/>
        </w:rPr>
        <w:t>).</w:t>
      </w:r>
    </w:p>
  </w:footnote>
  <w:footnote w:id="6">
    <w:p w:rsidR="00E866B8" w:rsidRPr="00352845" w:rsidRDefault="00E866B8">
      <w:pPr>
        <w:pStyle w:val="FootnoteText"/>
        <w:rPr>
          <w:rFonts w:ascii="Times New Roman" w:hAnsi="Times New Roman"/>
          <w:sz w:val="20"/>
          <w:lang w:val="en-US"/>
        </w:rPr>
      </w:pPr>
      <w:r w:rsidRPr="00BE633D">
        <w:rPr>
          <w:rStyle w:val="FootnoteReference"/>
          <w:rFonts w:ascii="Times New Roman" w:hAnsi="Times New Roman"/>
          <w:sz w:val="20"/>
        </w:rPr>
        <w:footnoteRef/>
      </w:r>
      <w:r w:rsidRPr="00BE633D">
        <w:rPr>
          <w:rFonts w:ascii="Times New Roman" w:hAnsi="Times New Roman"/>
          <w:sz w:val="20"/>
        </w:rPr>
        <w:t xml:space="preserve"> “UCK” is </w:t>
      </w:r>
      <w:r>
        <w:rPr>
          <w:rFonts w:ascii="Times New Roman" w:hAnsi="Times New Roman"/>
          <w:sz w:val="20"/>
        </w:rPr>
        <w:t xml:space="preserve">an English version of the </w:t>
      </w:r>
      <w:r w:rsidRPr="00BE633D">
        <w:rPr>
          <w:rFonts w:ascii="Times New Roman" w:hAnsi="Times New Roman"/>
          <w:sz w:val="20"/>
        </w:rPr>
        <w:t xml:space="preserve">abbreviation of </w:t>
      </w:r>
      <w:r w:rsidRPr="00BE633D">
        <w:rPr>
          <w:rFonts w:ascii="Times New Roman" w:hAnsi="Times New Roman"/>
          <w:sz w:val="20"/>
          <w:lang w:val="en-US"/>
        </w:rPr>
        <w:t xml:space="preserve">Albanian: </w:t>
      </w:r>
      <w:proofErr w:type="spellStart"/>
      <w:r w:rsidRPr="00BE633D">
        <w:rPr>
          <w:rFonts w:ascii="Times New Roman" w:hAnsi="Times New Roman"/>
          <w:i/>
          <w:iCs/>
          <w:sz w:val="20"/>
          <w:lang w:val="en-US"/>
        </w:rPr>
        <w:t>Ushtria</w:t>
      </w:r>
      <w:proofErr w:type="spellEnd"/>
      <w:r w:rsidRPr="00BE633D">
        <w:rPr>
          <w:rFonts w:ascii="Times New Roman" w:hAnsi="Times New Roman"/>
          <w:i/>
          <w:iCs/>
          <w:sz w:val="20"/>
          <w:lang w:val="en-US"/>
        </w:rPr>
        <w:t xml:space="preserve"> </w:t>
      </w:r>
      <w:proofErr w:type="spellStart"/>
      <w:r w:rsidRPr="00BE633D">
        <w:rPr>
          <w:rFonts w:ascii="Times New Roman" w:hAnsi="Times New Roman"/>
          <w:i/>
          <w:iCs/>
          <w:sz w:val="20"/>
          <w:lang w:val="en-US"/>
        </w:rPr>
        <w:t>Çlirimtare</w:t>
      </w:r>
      <w:proofErr w:type="spellEnd"/>
      <w:r w:rsidRPr="00BE633D">
        <w:rPr>
          <w:rFonts w:ascii="Times New Roman" w:hAnsi="Times New Roman"/>
          <w:i/>
          <w:iCs/>
          <w:sz w:val="20"/>
          <w:lang w:val="en-US"/>
        </w:rPr>
        <w:t xml:space="preserve"> e </w:t>
      </w:r>
      <w:proofErr w:type="spellStart"/>
      <w:r w:rsidRPr="00BE633D">
        <w:rPr>
          <w:rFonts w:ascii="Times New Roman" w:hAnsi="Times New Roman"/>
          <w:i/>
          <w:iCs/>
          <w:sz w:val="20"/>
          <w:lang w:val="en-US"/>
        </w:rPr>
        <w:t>Kosov</w:t>
      </w:r>
      <w:proofErr w:type="spellEnd"/>
      <w:r w:rsidRPr="00BE633D">
        <w:rPr>
          <w:rFonts w:ascii="Times New Roman" w:hAnsi="Times New Roman"/>
          <w:i/>
          <w:iCs/>
          <w:sz w:val="20"/>
          <w:lang w:val="ru-RU"/>
        </w:rPr>
        <w:t>ё</w:t>
      </w:r>
      <w:r w:rsidRPr="00BE633D">
        <w:rPr>
          <w:rFonts w:ascii="Times New Roman" w:hAnsi="Times New Roman"/>
          <w:i/>
          <w:iCs/>
          <w:sz w:val="20"/>
          <w:lang w:val="en-US"/>
        </w:rPr>
        <w:t xml:space="preserve">s (UÇK), </w:t>
      </w:r>
      <w:r w:rsidRPr="00BE633D">
        <w:rPr>
          <w:rFonts w:ascii="Times New Roman" w:hAnsi="Times New Roman"/>
          <w:iCs/>
          <w:sz w:val="20"/>
          <w:lang w:val="en-US"/>
        </w:rPr>
        <w:t xml:space="preserve">which </w:t>
      </w:r>
      <w:r>
        <w:rPr>
          <w:rFonts w:ascii="Times New Roman" w:hAnsi="Times New Roman"/>
          <w:iCs/>
          <w:sz w:val="20"/>
          <w:lang w:val="en-US"/>
        </w:rPr>
        <w:t xml:space="preserve">stands for the </w:t>
      </w:r>
      <w:r w:rsidRPr="00BE633D">
        <w:rPr>
          <w:rFonts w:ascii="Times New Roman" w:hAnsi="Times New Roman"/>
          <w:iCs/>
          <w:sz w:val="20"/>
          <w:lang w:val="en-US"/>
        </w:rPr>
        <w:t>Kosovo Liberation Army</w:t>
      </w:r>
      <w:r w:rsidRPr="00BE633D">
        <w:rPr>
          <w:rFonts w:ascii="Times New Roman" w:hAnsi="Times New Roman"/>
          <w:i/>
          <w:iCs/>
          <w:sz w:val="20"/>
          <w:lang w:val="en-US"/>
        </w:rPr>
        <w:t>.</w:t>
      </w:r>
    </w:p>
  </w:footnote>
  <w:footnote w:id="7">
    <w:p w:rsidR="00E866B8" w:rsidRPr="007F4884" w:rsidRDefault="00E866B8" w:rsidP="007F4884">
      <w:pPr>
        <w:autoSpaceDE w:val="0"/>
        <w:autoSpaceDN w:val="0"/>
        <w:adjustRightInd w:val="0"/>
        <w:jc w:val="both"/>
        <w:rPr>
          <w:color w:val="000000"/>
          <w:sz w:val="20"/>
          <w:szCs w:val="20"/>
        </w:rPr>
      </w:pPr>
      <w:r w:rsidRPr="007F4884">
        <w:rPr>
          <w:rStyle w:val="FootnoteReference"/>
          <w:color w:val="000000"/>
          <w:sz w:val="20"/>
          <w:szCs w:val="20"/>
        </w:rPr>
        <w:footnoteRef/>
      </w:r>
      <w:r>
        <w:rPr>
          <w:color w:val="000000"/>
          <w:sz w:val="20"/>
          <w:szCs w:val="20"/>
        </w:rPr>
        <w:t xml:space="preserve"> See: </w:t>
      </w:r>
      <w:r w:rsidRPr="007F4884">
        <w:rPr>
          <w:bCs/>
          <w:color w:val="000000"/>
          <w:sz w:val="20"/>
          <w:szCs w:val="20"/>
        </w:rPr>
        <w:t xml:space="preserve">United Nations Manual </w:t>
      </w:r>
      <w:proofErr w:type="gramStart"/>
      <w:r w:rsidRPr="007F4884">
        <w:rPr>
          <w:bCs/>
          <w:color w:val="000000"/>
          <w:sz w:val="20"/>
          <w:szCs w:val="20"/>
        </w:rPr>
        <w:t>On The Effective Prevention And Investigation Of</w:t>
      </w:r>
      <w:proofErr w:type="gramEnd"/>
      <w:r w:rsidRPr="007F4884">
        <w:rPr>
          <w:bCs/>
          <w:color w:val="000000"/>
          <w:sz w:val="20"/>
          <w:szCs w:val="20"/>
        </w:rPr>
        <w:t xml:space="preserve"> Extra-Legal, Arbitrary And Summary Executions, adopted on 24 May 1989 by the Economic and Social Council, Resolution 1989/65.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6B8" w:rsidRPr="000722CE" w:rsidRDefault="00E866B8">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EB79ED">
      <w:rPr>
        <w:noProof/>
        <w:sz w:val="20"/>
        <w:szCs w:val="20"/>
      </w:rPr>
      <w:t>44</w:t>
    </w:r>
    <w:r w:rsidRPr="000722CE">
      <w:rPr>
        <w:sz w:val="20"/>
        <w:szCs w:val="20"/>
      </w:rPr>
      <w:fldChar w:fldCharType="end"/>
    </w:r>
  </w:p>
  <w:p w:rsidR="00E866B8" w:rsidRDefault="00E86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83272"/>
    <w:multiLevelType w:val="hybridMultilevel"/>
    <w:tmpl w:val="CF962C38"/>
    <w:lvl w:ilvl="0" w:tplc="F6C6C7C2">
      <w:start w:val="1"/>
      <w:numFmt w:val="decimal"/>
      <w:lvlText w:val="%1."/>
      <w:lvlJc w:val="left"/>
      <w:pPr>
        <w:ind w:left="360" w:hanging="360"/>
      </w:pPr>
      <w:rPr>
        <w:rFonts w:ascii="Times New Roman" w:hAnsi="Times New Roman" w:cs="Times New Roman" w:hint="default"/>
        <w:b w:val="0"/>
        <w:i w:val="0"/>
        <w:color w:val="0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EB2C17"/>
    <w:multiLevelType w:val="hybridMultilevel"/>
    <w:tmpl w:val="F7E21DB0"/>
    <w:lvl w:ilvl="0" w:tplc="04090019">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630C0"/>
    <w:multiLevelType w:val="hybridMultilevel"/>
    <w:tmpl w:val="E67259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A154E"/>
    <w:multiLevelType w:val="hybridMultilevel"/>
    <w:tmpl w:val="6E565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7390963"/>
    <w:multiLevelType w:val="hybridMultilevel"/>
    <w:tmpl w:val="BF84E288"/>
    <w:lvl w:ilvl="0" w:tplc="FB06B7BA">
      <w:start w:val="29"/>
      <w:numFmt w:val="decimal"/>
      <w:lvlText w:val="%1."/>
      <w:lvlJc w:val="left"/>
      <w:pPr>
        <w:ind w:left="360" w:hanging="360"/>
      </w:pPr>
      <w:rPr>
        <w:rFonts w:hint="default"/>
        <w:b w:val="0"/>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046A2A"/>
    <w:multiLevelType w:val="hybridMultilevel"/>
    <w:tmpl w:val="266A3D2A"/>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0D3D62"/>
    <w:multiLevelType w:val="hybridMultilevel"/>
    <w:tmpl w:val="9620B0A8"/>
    <w:lvl w:ilvl="0" w:tplc="715A033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DC272F"/>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3B33F9"/>
    <w:multiLevelType w:val="hybridMultilevel"/>
    <w:tmpl w:val="FA7606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4021D2"/>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61214B"/>
    <w:multiLevelType w:val="hybridMultilevel"/>
    <w:tmpl w:val="9FFAE1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61D463D"/>
    <w:multiLevelType w:val="hybridMultilevel"/>
    <w:tmpl w:val="2B04C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41526C"/>
    <w:multiLevelType w:val="hybridMultilevel"/>
    <w:tmpl w:val="52AACC8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214C37"/>
    <w:multiLevelType w:val="hybridMultilevel"/>
    <w:tmpl w:val="2A905440"/>
    <w:lvl w:ilvl="0" w:tplc="E96EAA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47141BCB"/>
    <w:multiLevelType w:val="hybridMultilevel"/>
    <w:tmpl w:val="A7F6F1C6"/>
    <w:lvl w:ilvl="0" w:tplc="0409000F">
      <w:start w:val="8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72048F3"/>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86A4682"/>
    <w:multiLevelType w:val="hybridMultilevel"/>
    <w:tmpl w:val="62D4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A47C47"/>
    <w:multiLevelType w:val="hybridMultilevel"/>
    <w:tmpl w:val="E7E02F64"/>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C196EE5"/>
    <w:multiLevelType w:val="hybridMultilevel"/>
    <w:tmpl w:val="35A43EF0"/>
    <w:lvl w:ilvl="0" w:tplc="5D2CFD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C590FD1"/>
    <w:multiLevelType w:val="hybridMultilevel"/>
    <w:tmpl w:val="010A4018"/>
    <w:lvl w:ilvl="0" w:tplc="4118C07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28250BB"/>
    <w:multiLevelType w:val="hybridMultilevel"/>
    <w:tmpl w:val="DD56C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81115FC"/>
    <w:multiLevelType w:val="hybridMultilevel"/>
    <w:tmpl w:val="D8FA9D64"/>
    <w:lvl w:ilvl="0" w:tplc="9564A910">
      <w:start w:val="1"/>
      <w:numFmt w:val="decimal"/>
      <w:lvlText w:val="%1."/>
      <w:lvlJc w:val="left"/>
      <w:pPr>
        <w:tabs>
          <w:tab w:val="num" w:pos="720"/>
        </w:tabs>
        <w:ind w:left="72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C3F0BE5"/>
    <w:multiLevelType w:val="hybridMultilevel"/>
    <w:tmpl w:val="14960402"/>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7">
    <w:nsid w:val="7E9039FF"/>
    <w:multiLevelType w:val="hybridMultilevel"/>
    <w:tmpl w:val="7E18EC58"/>
    <w:lvl w:ilvl="0" w:tplc="8EA4B3AC">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11"/>
  </w:num>
  <w:num w:numId="4">
    <w:abstractNumId w:val="16"/>
  </w:num>
  <w:num w:numId="5">
    <w:abstractNumId w:val="46"/>
  </w:num>
  <w:num w:numId="6">
    <w:abstractNumId w:val="26"/>
  </w:num>
  <w:num w:numId="7">
    <w:abstractNumId w:val="22"/>
  </w:num>
  <w:num w:numId="8">
    <w:abstractNumId w:val="44"/>
  </w:num>
  <w:num w:numId="9">
    <w:abstractNumId w:val="4"/>
  </w:num>
  <w:num w:numId="10">
    <w:abstractNumId w:val="33"/>
  </w:num>
  <w:num w:numId="11">
    <w:abstractNumId w:val="28"/>
  </w:num>
  <w:num w:numId="12">
    <w:abstractNumId w:val="8"/>
  </w:num>
  <w:num w:numId="13">
    <w:abstractNumId w:val="19"/>
  </w:num>
  <w:num w:numId="14">
    <w:abstractNumId w:val="31"/>
  </w:num>
  <w:num w:numId="15">
    <w:abstractNumId w:val="37"/>
  </w:num>
  <w:num w:numId="16">
    <w:abstractNumId w:val="32"/>
  </w:num>
  <w:num w:numId="17">
    <w:abstractNumId w:val="1"/>
  </w:num>
  <w:num w:numId="18">
    <w:abstractNumId w:val="14"/>
  </w:num>
  <w:num w:numId="19">
    <w:abstractNumId w:val="41"/>
  </w:num>
  <w:num w:numId="20">
    <w:abstractNumId w:val="23"/>
  </w:num>
  <w:num w:numId="21">
    <w:abstractNumId w:val="5"/>
  </w:num>
  <w:num w:numId="22">
    <w:abstractNumId w:val="10"/>
  </w:num>
  <w:num w:numId="23">
    <w:abstractNumId w:val="42"/>
  </w:num>
  <w:num w:numId="24">
    <w:abstractNumId w:val="0"/>
  </w:num>
  <w:num w:numId="25">
    <w:abstractNumId w:val="21"/>
  </w:num>
  <w:num w:numId="26">
    <w:abstractNumId w:val="13"/>
  </w:num>
  <w:num w:numId="27">
    <w:abstractNumId w:val="38"/>
  </w:num>
  <w:num w:numId="28">
    <w:abstractNumId w:val="3"/>
  </w:num>
  <w:num w:numId="29">
    <w:abstractNumId w:val="35"/>
  </w:num>
  <w:num w:numId="30">
    <w:abstractNumId w:val="39"/>
  </w:num>
  <w:num w:numId="31">
    <w:abstractNumId w:val="17"/>
  </w:num>
  <w:num w:numId="32">
    <w:abstractNumId w:val="30"/>
  </w:num>
  <w:num w:numId="33">
    <w:abstractNumId w:val="9"/>
  </w:num>
  <w:num w:numId="34">
    <w:abstractNumId w:val="20"/>
  </w:num>
  <w:num w:numId="35">
    <w:abstractNumId w:val="45"/>
  </w:num>
  <w:num w:numId="36">
    <w:abstractNumId w:val="34"/>
  </w:num>
  <w:num w:numId="37">
    <w:abstractNumId w:val="24"/>
  </w:num>
  <w:num w:numId="38">
    <w:abstractNumId w:val="29"/>
  </w:num>
  <w:num w:numId="39">
    <w:abstractNumId w:val="18"/>
  </w:num>
  <w:num w:numId="40">
    <w:abstractNumId w:val="27"/>
  </w:num>
  <w:num w:numId="41">
    <w:abstractNumId w:val="12"/>
  </w:num>
  <w:num w:numId="42">
    <w:abstractNumId w:val="43"/>
  </w:num>
  <w:num w:numId="43">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2"/>
  </w:num>
  <w:num w:numId="47">
    <w:abstractNumId w:val="25"/>
  </w:num>
  <w:num w:numId="48">
    <w:abstractNumId w:val="40"/>
  </w:num>
  <w:num w:numId="49">
    <w:abstractNumId w:val="36"/>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0E21"/>
    <w:rsid w:val="0000310D"/>
    <w:rsid w:val="000043BC"/>
    <w:rsid w:val="0000536C"/>
    <w:rsid w:val="00006139"/>
    <w:rsid w:val="0000633A"/>
    <w:rsid w:val="00013323"/>
    <w:rsid w:val="0001545E"/>
    <w:rsid w:val="0002123B"/>
    <w:rsid w:val="00021F39"/>
    <w:rsid w:val="00023D12"/>
    <w:rsid w:val="00025BD8"/>
    <w:rsid w:val="00025D67"/>
    <w:rsid w:val="0002675E"/>
    <w:rsid w:val="00027506"/>
    <w:rsid w:val="000300C8"/>
    <w:rsid w:val="00033882"/>
    <w:rsid w:val="0003559B"/>
    <w:rsid w:val="00035B1E"/>
    <w:rsid w:val="00037573"/>
    <w:rsid w:val="00042E42"/>
    <w:rsid w:val="00044550"/>
    <w:rsid w:val="00045A7E"/>
    <w:rsid w:val="00050888"/>
    <w:rsid w:val="00053F48"/>
    <w:rsid w:val="00054459"/>
    <w:rsid w:val="000565C8"/>
    <w:rsid w:val="00057B23"/>
    <w:rsid w:val="00057CF5"/>
    <w:rsid w:val="00060474"/>
    <w:rsid w:val="00060C31"/>
    <w:rsid w:val="0006189F"/>
    <w:rsid w:val="00064E34"/>
    <w:rsid w:val="00066ACE"/>
    <w:rsid w:val="00066E3F"/>
    <w:rsid w:val="000722CE"/>
    <w:rsid w:val="000738A0"/>
    <w:rsid w:val="00073F8C"/>
    <w:rsid w:val="00075547"/>
    <w:rsid w:val="00075D74"/>
    <w:rsid w:val="00075FC9"/>
    <w:rsid w:val="00077DE9"/>
    <w:rsid w:val="0008098F"/>
    <w:rsid w:val="00080AAB"/>
    <w:rsid w:val="00081017"/>
    <w:rsid w:val="00081A1F"/>
    <w:rsid w:val="00082066"/>
    <w:rsid w:val="00082598"/>
    <w:rsid w:val="00082C29"/>
    <w:rsid w:val="0008599D"/>
    <w:rsid w:val="000870C4"/>
    <w:rsid w:val="000875E1"/>
    <w:rsid w:val="00091C7E"/>
    <w:rsid w:val="0009345C"/>
    <w:rsid w:val="00094FA3"/>
    <w:rsid w:val="000A233E"/>
    <w:rsid w:val="000A4C40"/>
    <w:rsid w:val="000A7439"/>
    <w:rsid w:val="000B2AF0"/>
    <w:rsid w:val="000B3F6A"/>
    <w:rsid w:val="000B40D7"/>
    <w:rsid w:val="000B46F6"/>
    <w:rsid w:val="000B51F2"/>
    <w:rsid w:val="000B5C31"/>
    <w:rsid w:val="000B5FA8"/>
    <w:rsid w:val="000C1973"/>
    <w:rsid w:val="000C2E86"/>
    <w:rsid w:val="000C34AD"/>
    <w:rsid w:val="000C6747"/>
    <w:rsid w:val="000C6D46"/>
    <w:rsid w:val="000C7B8E"/>
    <w:rsid w:val="000D0198"/>
    <w:rsid w:val="000D0543"/>
    <w:rsid w:val="000D1326"/>
    <w:rsid w:val="000D168C"/>
    <w:rsid w:val="000D4484"/>
    <w:rsid w:val="000D5092"/>
    <w:rsid w:val="000D59E7"/>
    <w:rsid w:val="000D5BCF"/>
    <w:rsid w:val="000E12A4"/>
    <w:rsid w:val="000E23B6"/>
    <w:rsid w:val="000E2C64"/>
    <w:rsid w:val="000E3FDF"/>
    <w:rsid w:val="000E4712"/>
    <w:rsid w:val="000F2B94"/>
    <w:rsid w:val="000F66C8"/>
    <w:rsid w:val="000F697D"/>
    <w:rsid w:val="000F7E70"/>
    <w:rsid w:val="000F7ED5"/>
    <w:rsid w:val="001003BC"/>
    <w:rsid w:val="0010071F"/>
    <w:rsid w:val="001018B0"/>
    <w:rsid w:val="00102BB7"/>
    <w:rsid w:val="00103B47"/>
    <w:rsid w:val="00104F6F"/>
    <w:rsid w:val="0010596B"/>
    <w:rsid w:val="00106639"/>
    <w:rsid w:val="00106AA0"/>
    <w:rsid w:val="001101DD"/>
    <w:rsid w:val="00111408"/>
    <w:rsid w:val="00112756"/>
    <w:rsid w:val="001141DE"/>
    <w:rsid w:val="001223AB"/>
    <w:rsid w:val="0012283B"/>
    <w:rsid w:val="001257B9"/>
    <w:rsid w:val="001279D7"/>
    <w:rsid w:val="0013364A"/>
    <w:rsid w:val="001350FB"/>
    <w:rsid w:val="00136496"/>
    <w:rsid w:val="001403C2"/>
    <w:rsid w:val="001426ED"/>
    <w:rsid w:val="0014335B"/>
    <w:rsid w:val="001434AA"/>
    <w:rsid w:val="001449C9"/>
    <w:rsid w:val="001459DC"/>
    <w:rsid w:val="00147513"/>
    <w:rsid w:val="001512A5"/>
    <w:rsid w:val="00152D35"/>
    <w:rsid w:val="001530BE"/>
    <w:rsid w:val="00153694"/>
    <w:rsid w:val="00154829"/>
    <w:rsid w:val="001556BA"/>
    <w:rsid w:val="0016154E"/>
    <w:rsid w:val="00161C76"/>
    <w:rsid w:val="00162E57"/>
    <w:rsid w:val="00164407"/>
    <w:rsid w:val="0016631D"/>
    <w:rsid w:val="001727C1"/>
    <w:rsid w:val="00173F75"/>
    <w:rsid w:val="001775CF"/>
    <w:rsid w:val="0018048F"/>
    <w:rsid w:val="00180897"/>
    <w:rsid w:val="0018424E"/>
    <w:rsid w:val="001852D9"/>
    <w:rsid w:val="00185C63"/>
    <w:rsid w:val="00186E5D"/>
    <w:rsid w:val="0019014E"/>
    <w:rsid w:val="001919EA"/>
    <w:rsid w:val="00194191"/>
    <w:rsid w:val="00194800"/>
    <w:rsid w:val="0019568F"/>
    <w:rsid w:val="0019582E"/>
    <w:rsid w:val="00196BB2"/>
    <w:rsid w:val="0019774C"/>
    <w:rsid w:val="001A08B0"/>
    <w:rsid w:val="001A3CC8"/>
    <w:rsid w:val="001A3F53"/>
    <w:rsid w:val="001A5FBB"/>
    <w:rsid w:val="001A6816"/>
    <w:rsid w:val="001A6D50"/>
    <w:rsid w:val="001A7EB1"/>
    <w:rsid w:val="001B0A5F"/>
    <w:rsid w:val="001B241F"/>
    <w:rsid w:val="001B3414"/>
    <w:rsid w:val="001B44B7"/>
    <w:rsid w:val="001B4620"/>
    <w:rsid w:val="001B4F35"/>
    <w:rsid w:val="001B79AB"/>
    <w:rsid w:val="001B7DCC"/>
    <w:rsid w:val="001B7E46"/>
    <w:rsid w:val="001B7E92"/>
    <w:rsid w:val="001C0F0F"/>
    <w:rsid w:val="001C2229"/>
    <w:rsid w:val="001C25CD"/>
    <w:rsid w:val="001C2E6E"/>
    <w:rsid w:val="001C73CD"/>
    <w:rsid w:val="001C7A6A"/>
    <w:rsid w:val="001D408F"/>
    <w:rsid w:val="001D45F5"/>
    <w:rsid w:val="001D5784"/>
    <w:rsid w:val="001D6AF7"/>
    <w:rsid w:val="001D7DA8"/>
    <w:rsid w:val="001E02B9"/>
    <w:rsid w:val="001E25B1"/>
    <w:rsid w:val="001E2A7D"/>
    <w:rsid w:val="001E4597"/>
    <w:rsid w:val="001E4EF4"/>
    <w:rsid w:val="001E7047"/>
    <w:rsid w:val="001F077E"/>
    <w:rsid w:val="001F083D"/>
    <w:rsid w:val="001F0C9C"/>
    <w:rsid w:val="001F1FF3"/>
    <w:rsid w:val="001F240E"/>
    <w:rsid w:val="001F3207"/>
    <w:rsid w:val="001F61B0"/>
    <w:rsid w:val="001F6A6F"/>
    <w:rsid w:val="002005CA"/>
    <w:rsid w:val="00201CB5"/>
    <w:rsid w:val="002027D0"/>
    <w:rsid w:val="00203109"/>
    <w:rsid w:val="0020354D"/>
    <w:rsid w:val="00203FF4"/>
    <w:rsid w:val="002048DB"/>
    <w:rsid w:val="0020569E"/>
    <w:rsid w:val="002074D2"/>
    <w:rsid w:val="002078D2"/>
    <w:rsid w:val="00207EF6"/>
    <w:rsid w:val="002111D6"/>
    <w:rsid w:val="002119C2"/>
    <w:rsid w:val="002127E0"/>
    <w:rsid w:val="00212F67"/>
    <w:rsid w:val="00215C0D"/>
    <w:rsid w:val="00215EA8"/>
    <w:rsid w:val="0021647A"/>
    <w:rsid w:val="00216D76"/>
    <w:rsid w:val="00217729"/>
    <w:rsid w:val="00222D2F"/>
    <w:rsid w:val="0022348D"/>
    <w:rsid w:val="00223DED"/>
    <w:rsid w:val="00225B66"/>
    <w:rsid w:val="00225BAB"/>
    <w:rsid w:val="00227B38"/>
    <w:rsid w:val="00230224"/>
    <w:rsid w:val="00231EE6"/>
    <w:rsid w:val="0023308F"/>
    <w:rsid w:val="0023537F"/>
    <w:rsid w:val="00236471"/>
    <w:rsid w:val="002368BB"/>
    <w:rsid w:val="00240F75"/>
    <w:rsid w:val="002416B7"/>
    <w:rsid w:val="00241A3B"/>
    <w:rsid w:val="00241F89"/>
    <w:rsid w:val="002473B7"/>
    <w:rsid w:val="002473B8"/>
    <w:rsid w:val="002502C6"/>
    <w:rsid w:val="002524AF"/>
    <w:rsid w:val="00253E04"/>
    <w:rsid w:val="0025400A"/>
    <w:rsid w:val="00254987"/>
    <w:rsid w:val="00255FC2"/>
    <w:rsid w:val="00262B44"/>
    <w:rsid w:val="002635F5"/>
    <w:rsid w:val="00263BBD"/>
    <w:rsid w:val="00263ED3"/>
    <w:rsid w:val="002709F7"/>
    <w:rsid w:val="00275030"/>
    <w:rsid w:val="002772C8"/>
    <w:rsid w:val="00277A7D"/>
    <w:rsid w:val="00281FB3"/>
    <w:rsid w:val="002838FC"/>
    <w:rsid w:val="00287CA7"/>
    <w:rsid w:val="00290A6B"/>
    <w:rsid w:val="0029157B"/>
    <w:rsid w:val="00291969"/>
    <w:rsid w:val="00291D60"/>
    <w:rsid w:val="00292F3E"/>
    <w:rsid w:val="00293CD3"/>
    <w:rsid w:val="00294415"/>
    <w:rsid w:val="00296C0B"/>
    <w:rsid w:val="002A084E"/>
    <w:rsid w:val="002A0CC8"/>
    <w:rsid w:val="002A18D6"/>
    <w:rsid w:val="002A3187"/>
    <w:rsid w:val="002A4970"/>
    <w:rsid w:val="002A7D1A"/>
    <w:rsid w:val="002B0D3A"/>
    <w:rsid w:val="002B1650"/>
    <w:rsid w:val="002B3B5D"/>
    <w:rsid w:val="002B3F00"/>
    <w:rsid w:val="002B4AD5"/>
    <w:rsid w:val="002C03BD"/>
    <w:rsid w:val="002C31D4"/>
    <w:rsid w:val="002C6D03"/>
    <w:rsid w:val="002D13E5"/>
    <w:rsid w:val="002D47D4"/>
    <w:rsid w:val="002E00F3"/>
    <w:rsid w:val="002E0A70"/>
    <w:rsid w:val="002E17C3"/>
    <w:rsid w:val="002E1AC9"/>
    <w:rsid w:val="002E2A0C"/>
    <w:rsid w:val="002E4304"/>
    <w:rsid w:val="002E7D97"/>
    <w:rsid w:val="002F16F5"/>
    <w:rsid w:val="002F1706"/>
    <w:rsid w:val="002F655D"/>
    <w:rsid w:val="00303135"/>
    <w:rsid w:val="00304D18"/>
    <w:rsid w:val="00304F93"/>
    <w:rsid w:val="00306F9A"/>
    <w:rsid w:val="00310F91"/>
    <w:rsid w:val="0031189E"/>
    <w:rsid w:val="00312441"/>
    <w:rsid w:val="00320256"/>
    <w:rsid w:val="00323223"/>
    <w:rsid w:val="0032330D"/>
    <w:rsid w:val="00323AD5"/>
    <w:rsid w:val="00324678"/>
    <w:rsid w:val="00326511"/>
    <w:rsid w:val="00326663"/>
    <w:rsid w:val="0033199F"/>
    <w:rsid w:val="00331B54"/>
    <w:rsid w:val="003324DB"/>
    <w:rsid w:val="003332A3"/>
    <w:rsid w:val="00333CD6"/>
    <w:rsid w:val="00333FA6"/>
    <w:rsid w:val="00343F68"/>
    <w:rsid w:val="0034578C"/>
    <w:rsid w:val="003472C6"/>
    <w:rsid w:val="00350C81"/>
    <w:rsid w:val="00350D51"/>
    <w:rsid w:val="003511BE"/>
    <w:rsid w:val="00351324"/>
    <w:rsid w:val="00351429"/>
    <w:rsid w:val="00352845"/>
    <w:rsid w:val="0035324A"/>
    <w:rsid w:val="00354676"/>
    <w:rsid w:val="0035788B"/>
    <w:rsid w:val="00361768"/>
    <w:rsid w:val="003618D3"/>
    <w:rsid w:val="00362D7D"/>
    <w:rsid w:val="00362F4A"/>
    <w:rsid w:val="00364AC9"/>
    <w:rsid w:val="00367BD0"/>
    <w:rsid w:val="0037040F"/>
    <w:rsid w:val="00370918"/>
    <w:rsid w:val="00372A92"/>
    <w:rsid w:val="0037385F"/>
    <w:rsid w:val="003778B8"/>
    <w:rsid w:val="00381396"/>
    <w:rsid w:val="003819D0"/>
    <w:rsid w:val="0038203A"/>
    <w:rsid w:val="0038424B"/>
    <w:rsid w:val="003843CA"/>
    <w:rsid w:val="00387BFC"/>
    <w:rsid w:val="00391ABC"/>
    <w:rsid w:val="00392841"/>
    <w:rsid w:val="003936AC"/>
    <w:rsid w:val="00393E8D"/>
    <w:rsid w:val="00394E62"/>
    <w:rsid w:val="003967C3"/>
    <w:rsid w:val="00396EA8"/>
    <w:rsid w:val="00397780"/>
    <w:rsid w:val="003A03A5"/>
    <w:rsid w:val="003A4590"/>
    <w:rsid w:val="003A7AFA"/>
    <w:rsid w:val="003B0CAE"/>
    <w:rsid w:val="003B1C80"/>
    <w:rsid w:val="003B2010"/>
    <w:rsid w:val="003B43F3"/>
    <w:rsid w:val="003B7650"/>
    <w:rsid w:val="003C4228"/>
    <w:rsid w:val="003C550E"/>
    <w:rsid w:val="003C60B3"/>
    <w:rsid w:val="003C6352"/>
    <w:rsid w:val="003D70DE"/>
    <w:rsid w:val="003E245E"/>
    <w:rsid w:val="003E4864"/>
    <w:rsid w:val="003E59D9"/>
    <w:rsid w:val="003E5FA6"/>
    <w:rsid w:val="003E74BC"/>
    <w:rsid w:val="003F0324"/>
    <w:rsid w:val="003F331C"/>
    <w:rsid w:val="003F3442"/>
    <w:rsid w:val="003F54A4"/>
    <w:rsid w:val="003F7337"/>
    <w:rsid w:val="00400CED"/>
    <w:rsid w:val="00401126"/>
    <w:rsid w:val="00401FD2"/>
    <w:rsid w:val="00402699"/>
    <w:rsid w:val="00402B8F"/>
    <w:rsid w:val="0041025E"/>
    <w:rsid w:val="00410575"/>
    <w:rsid w:val="00414917"/>
    <w:rsid w:val="00416119"/>
    <w:rsid w:val="004256AB"/>
    <w:rsid w:val="00426E78"/>
    <w:rsid w:val="00427605"/>
    <w:rsid w:val="00427A31"/>
    <w:rsid w:val="004339A6"/>
    <w:rsid w:val="00434BB6"/>
    <w:rsid w:val="00434DB5"/>
    <w:rsid w:val="00435127"/>
    <w:rsid w:val="004358C4"/>
    <w:rsid w:val="0043597B"/>
    <w:rsid w:val="00437CC5"/>
    <w:rsid w:val="00440E88"/>
    <w:rsid w:val="00441322"/>
    <w:rsid w:val="0044246C"/>
    <w:rsid w:val="00442591"/>
    <w:rsid w:val="00444D6D"/>
    <w:rsid w:val="0044617E"/>
    <w:rsid w:val="00446208"/>
    <w:rsid w:val="00446950"/>
    <w:rsid w:val="00455C41"/>
    <w:rsid w:val="00456871"/>
    <w:rsid w:val="004604CA"/>
    <w:rsid w:val="0046131B"/>
    <w:rsid w:val="004617F3"/>
    <w:rsid w:val="00464FD2"/>
    <w:rsid w:val="00465202"/>
    <w:rsid w:val="0046599F"/>
    <w:rsid w:val="00466DCF"/>
    <w:rsid w:val="00466E32"/>
    <w:rsid w:val="004707D1"/>
    <w:rsid w:val="00471D97"/>
    <w:rsid w:val="00473ED0"/>
    <w:rsid w:val="00474B47"/>
    <w:rsid w:val="004753A7"/>
    <w:rsid w:val="00476D2E"/>
    <w:rsid w:val="00477745"/>
    <w:rsid w:val="00480044"/>
    <w:rsid w:val="0048091D"/>
    <w:rsid w:val="00480A35"/>
    <w:rsid w:val="00480BA5"/>
    <w:rsid w:val="00481E52"/>
    <w:rsid w:val="004876EB"/>
    <w:rsid w:val="00487C8A"/>
    <w:rsid w:val="00490C9F"/>
    <w:rsid w:val="00491629"/>
    <w:rsid w:val="00491B79"/>
    <w:rsid w:val="00492B52"/>
    <w:rsid w:val="004938F7"/>
    <w:rsid w:val="00494E4A"/>
    <w:rsid w:val="00495CD7"/>
    <w:rsid w:val="004961CD"/>
    <w:rsid w:val="00496B3D"/>
    <w:rsid w:val="00497F52"/>
    <w:rsid w:val="004A04CF"/>
    <w:rsid w:val="004A0EF5"/>
    <w:rsid w:val="004A3362"/>
    <w:rsid w:val="004A4D91"/>
    <w:rsid w:val="004A5616"/>
    <w:rsid w:val="004A5E4A"/>
    <w:rsid w:val="004A63ED"/>
    <w:rsid w:val="004A7973"/>
    <w:rsid w:val="004B3E68"/>
    <w:rsid w:val="004B49FA"/>
    <w:rsid w:val="004B5891"/>
    <w:rsid w:val="004B7D5D"/>
    <w:rsid w:val="004C16A0"/>
    <w:rsid w:val="004C547C"/>
    <w:rsid w:val="004C5499"/>
    <w:rsid w:val="004C5F53"/>
    <w:rsid w:val="004C7167"/>
    <w:rsid w:val="004C775D"/>
    <w:rsid w:val="004C78D2"/>
    <w:rsid w:val="004D0EB5"/>
    <w:rsid w:val="004D26A4"/>
    <w:rsid w:val="004D2F71"/>
    <w:rsid w:val="004D4C22"/>
    <w:rsid w:val="004D4DDE"/>
    <w:rsid w:val="004D6808"/>
    <w:rsid w:val="004E0DD1"/>
    <w:rsid w:val="004E205C"/>
    <w:rsid w:val="004E2F6F"/>
    <w:rsid w:val="004E31D0"/>
    <w:rsid w:val="004E595F"/>
    <w:rsid w:val="004E6657"/>
    <w:rsid w:val="004F03F8"/>
    <w:rsid w:val="004F0CAB"/>
    <w:rsid w:val="004F1291"/>
    <w:rsid w:val="004F257E"/>
    <w:rsid w:val="004F3E3A"/>
    <w:rsid w:val="004F4351"/>
    <w:rsid w:val="004F48F5"/>
    <w:rsid w:val="004F6C15"/>
    <w:rsid w:val="005009F9"/>
    <w:rsid w:val="00502664"/>
    <w:rsid w:val="00502C16"/>
    <w:rsid w:val="00505C47"/>
    <w:rsid w:val="00510039"/>
    <w:rsid w:val="00511241"/>
    <w:rsid w:val="00512102"/>
    <w:rsid w:val="00512BF7"/>
    <w:rsid w:val="00514229"/>
    <w:rsid w:val="00514F78"/>
    <w:rsid w:val="00515C93"/>
    <w:rsid w:val="00516F75"/>
    <w:rsid w:val="00517C04"/>
    <w:rsid w:val="00522A0B"/>
    <w:rsid w:val="00523386"/>
    <w:rsid w:val="00523592"/>
    <w:rsid w:val="005239C4"/>
    <w:rsid w:val="005257F4"/>
    <w:rsid w:val="00527D38"/>
    <w:rsid w:val="005321C8"/>
    <w:rsid w:val="00535F04"/>
    <w:rsid w:val="0053638E"/>
    <w:rsid w:val="00536E87"/>
    <w:rsid w:val="005376DF"/>
    <w:rsid w:val="005400F7"/>
    <w:rsid w:val="0054280D"/>
    <w:rsid w:val="005437D9"/>
    <w:rsid w:val="00543D52"/>
    <w:rsid w:val="005457B3"/>
    <w:rsid w:val="00545A64"/>
    <w:rsid w:val="00550FA1"/>
    <w:rsid w:val="00552069"/>
    <w:rsid w:val="00552449"/>
    <w:rsid w:val="00552913"/>
    <w:rsid w:val="00553349"/>
    <w:rsid w:val="00553CD0"/>
    <w:rsid w:val="00554ED3"/>
    <w:rsid w:val="00555144"/>
    <w:rsid w:val="005551E0"/>
    <w:rsid w:val="00557381"/>
    <w:rsid w:val="00563DDA"/>
    <w:rsid w:val="005711E4"/>
    <w:rsid w:val="0057242B"/>
    <w:rsid w:val="005728EB"/>
    <w:rsid w:val="00572BFF"/>
    <w:rsid w:val="00574A0D"/>
    <w:rsid w:val="00575EC0"/>
    <w:rsid w:val="0057625F"/>
    <w:rsid w:val="00577877"/>
    <w:rsid w:val="005836D4"/>
    <w:rsid w:val="00584113"/>
    <w:rsid w:val="005859A3"/>
    <w:rsid w:val="0058631C"/>
    <w:rsid w:val="005865F7"/>
    <w:rsid w:val="00587FE8"/>
    <w:rsid w:val="005917EC"/>
    <w:rsid w:val="00593095"/>
    <w:rsid w:val="00594ACC"/>
    <w:rsid w:val="0059532D"/>
    <w:rsid w:val="00595E25"/>
    <w:rsid w:val="005A1020"/>
    <w:rsid w:val="005A1063"/>
    <w:rsid w:val="005A1445"/>
    <w:rsid w:val="005A1E72"/>
    <w:rsid w:val="005A2160"/>
    <w:rsid w:val="005A21F6"/>
    <w:rsid w:val="005A25B5"/>
    <w:rsid w:val="005A2EF0"/>
    <w:rsid w:val="005A5293"/>
    <w:rsid w:val="005A570A"/>
    <w:rsid w:val="005A596C"/>
    <w:rsid w:val="005A6E82"/>
    <w:rsid w:val="005A7652"/>
    <w:rsid w:val="005B19D2"/>
    <w:rsid w:val="005B1C99"/>
    <w:rsid w:val="005B5EAD"/>
    <w:rsid w:val="005C1023"/>
    <w:rsid w:val="005C110C"/>
    <w:rsid w:val="005C2D01"/>
    <w:rsid w:val="005C635E"/>
    <w:rsid w:val="005C689C"/>
    <w:rsid w:val="005D10AB"/>
    <w:rsid w:val="005D12FB"/>
    <w:rsid w:val="005D3AA1"/>
    <w:rsid w:val="005D5F5E"/>
    <w:rsid w:val="005D6B03"/>
    <w:rsid w:val="005E361B"/>
    <w:rsid w:val="005E63C1"/>
    <w:rsid w:val="005E6E2D"/>
    <w:rsid w:val="005E7BF8"/>
    <w:rsid w:val="005E7C8F"/>
    <w:rsid w:val="005F0883"/>
    <w:rsid w:val="005F3206"/>
    <w:rsid w:val="005F4187"/>
    <w:rsid w:val="005F5271"/>
    <w:rsid w:val="005F686D"/>
    <w:rsid w:val="006032B1"/>
    <w:rsid w:val="00603321"/>
    <w:rsid w:val="00603EEF"/>
    <w:rsid w:val="00605925"/>
    <w:rsid w:val="00606133"/>
    <w:rsid w:val="00606C3D"/>
    <w:rsid w:val="006111E0"/>
    <w:rsid w:val="00611892"/>
    <w:rsid w:val="00612EEF"/>
    <w:rsid w:val="006167E8"/>
    <w:rsid w:val="006205AF"/>
    <w:rsid w:val="00622B7D"/>
    <w:rsid w:val="006235F5"/>
    <w:rsid w:val="0062454F"/>
    <w:rsid w:val="00625F42"/>
    <w:rsid w:val="00626859"/>
    <w:rsid w:val="00626EAF"/>
    <w:rsid w:val="006270ED"/>
    <w:rsid w:val="006341AB"/>
    <w:rsid w:val="006366D0"/>
    <w:rsid w:val="006377A8"/>
    <w:rsid w:val="00641FEC"/>
    <w:rsid w:val="00646CA4"/>
    <w:rsid w:val="00647569"/>
    <w:rsid w:val="00657746"/>
    <w:rsid w:val="006632E3"/>
    <w:rsid w:val="00663341"/>
    <w:rsid w:val="00664305"/>
    <w:rsid w:val="00666D9E"/>
    <w:rsid w:val="00667526"/>
    <w:rsid w:val="00671196"/>
    <w:rsid w:val="006719B3"/>
    <w:rsid w:val="006726C2"/>
    <w:rsid w:val="00672EBE"/>
    <w:rsid w:val="00674E49"/>
    <w:rsid w:val="00677B90"/>
    <w:rsid w:val="00677BFE"/>
    <w:rsid w:val="0068048D"/>
    <w:rsid w:val="00680C67"/>
    <w:rsid w:val="00680EF0"/>
    <w:rsid w:val="00681957"/>
    <w:rsid w:val="006840D8"/>
    <w:rsid w:val="00684AB4"/>
    <w:rsid w:val="00684AC7"/>
    <w:rsid w:val="00685523"/>
    <w:rsid w:val="00685529"/>
    <w:rsid w:val="00687ACD"/>
    <w:rsid w:val="0069129B"/>
    <w:rsid w:val="006918C3"/>
    <w:rsid w:val="00692807"/>
    <w:rsid w:val="006946F9"/>
    <w:rsid w:val="006A0038"/>
    <w:rsid w:val="006A0F80"/>
    <w:rsid w:val="006A1710"/>
    <w:rsid w:val="006A29E2"/>
    <w:rsid w:val="006A3186"/>
    <w:rsid w:val="006A5578"/>
    <w:rsid w:val="006A647F"/>
    <w:rsid w:val="006A7C1B"/>
    <w:rsid w:val="006B052B"/>
    <w:rsid w:val="006B153E"/>
    <w:rsid w:val="006B4561"/>
    <w:rsid w:val="006B472F"/>
    <w:rsid w:val="006B4A0D"/>
    <w:rsid w:val="006B54AC"/>
    <w:rsid w:val="006B5D21"/>
    <w:rsid w:val="006B7237"/>
    <w:rsid w:val="006B7668"/>
    <w:rsid w:val="006B78BB"/>
    <w:rsid w:val="006C06D2"/>
    <w:rsid w:val="006C155F"/>
    <w:rsid w:val="006C7C49"/>
    <w:rsid w:val="006D0C02"/>
    <w:rsid w:val="006D1473"/>
    <w:rsid w:val="006D2859"/>
    <w:rsid w:val="006D3708"/>
    <w:rsid w:val="006D637B"/>
    <w:rsid w:val="006D7BF7"/>
    <w:rsid w:val="006D7EF2"/>
    <w:rsid w:val="006E07CE"/>
    <w:rsid w:val="006E0A93"/>
    <w:rsid w:val="006E15B2"/>
    <w:rsid w:val="006E2A77"/>
    <w:rsid w:val="006E2B68"/>
    <w:rsid w:val="006E35CF"/>
    <w:rsid w:val="006E6458"/>
    <w:rsid w:val="006E660B"/>
    <w:rsid w:val="006E6AC6"/>
    <w:rsid w:val="006E733D"/>
    <w:rsid w:val="006F0496"/>
    <w:rsid w:val="006F16B1"/>
    <w:rsid w:val="006F185F"/>
    <w:rsid w:val="006F2272"/>
    <w:rsid w:val="006F2E64"/>
    <w:rsid w:val="006F38CB"/>
    <w:rsid w:val="006F3FDC"/>
    <w:rsid w:val="006F4F29"/>
    <w:rsid w:val="006F53CF"/>
    <w:rsid w:val="006F5E88"/>
    <w:rsid w:val="00701BF3"/>
    <w:rsid w:val="00703CEB"/>
    <w:rsid w:val="007040CC"/>
    <w:rsid w:val="007047D9"/>
    <w:rsid w:val="0070549B"/>
    <w:rsid w:val="00707BEF"/>
    <w:rsid w:val="007113B1"/>
    <w:rsid w:val="00712F51"/>
    <w:rsid w:val="0071349B"/>
    <w:rsid w:val="00714388"/>
    <w:rsid w:val="0071510F"/>
    <w:rsid w:val="007153A0"/>
    <w:rsid w:val="00717EFD"/>
    <w:rsid w:val="00720AD5"/>
    <w:rsid w:val="0072344F"/>
    <w:rsid w:val="007245EF"/>
    <w:rsid w:val="00726F40"/>
    <w:rsid w:val="007270F4"/>
    <w:rsid w:val="00730F9F"/>
    <w:rsid w:val="007311C0"/>
    <w:rsid w:val="00732AE8"/>
    <w:rsid w:val="00735744"/>
    <w:rsid w:val="00737CAF"/>
    <w:rsid w:val="0074251A"/>
    <w:rsid w:val="00743A4B"/>
    <w:rsid w:val="0074579A"/>
    <w:rsid w:val="00745B32"/>
    <w:rsid w:val="00747625"/>
    <w:rsid w:val="00751328"/>
    <w:rsid w:val="00751901"/>
    <w:rsid w:val="00752CBA"/>
    <w:rsid w:val="00754113"/>
    <w:rsid w:val="007551D8"/>
    <w:rsid w:val="00756B3A"/>
    <w:rsid w:val="00757BC8"/>
    <w:rsid w:val="00761477"/>
    <w:rsid w:val="007645ED"/>
    <w:rsid w:val="0076572E"/>
    <w:rsid w:val="00765BFD"/>
    <w:rsid w:val="007669D4"/>
    <w:rsid w:val="00767CBA"/>
    <w:rsid w:val="007704F4"/>
    <w:rsid w:val="0077155C"/>
    <w:rsid w:val="00773988"/>
    <w:rsid w:val="007758CC"/>
    <w:rsid w:val="00775CD8"/>
    <w:rsid w:val="00780319"/>
    <w:rsid w:val="00780495"/>
    <w:rsid w:val="00781C73"/>
    <w:rsid w:val="007831E6"/>
    <w:rsid w:val="00784C56"/>
    <w:rsid w:val="0078585C"/>
    <w:rsid w:val="007878F8"/>
    <w:rsid w:val="0079390D"/>
    <w:rsid w:val="00795A5C"/>
    <w:rsid w:val="00795BB4"/>
    <w:rsid w:val="007A093F"/>
    <w:rsid w:val="007A12F2"/>
    <w:rsid w:val="007A3DAD"/>
    <w:rsid w:val="007A510C"/>
    <w:rsid w:val="007A59FF"/>
    <w:rsid w:val="007A6603"/>
    <w:rsid w:val="007A6D71"/>
    <w:rsid w:val="007A6FCD"/>
    <w:rsid w:val="007A708F"/>
    <w:rsid w:val="007A7177"/>
    <w:rsid w:val="007B00BC"/>
    <w:rsid w:val="007B03A4"/>
    <w:rsid w:val="007B1A13"/>
    <w:rsid w:val="007B4C15"/>
    <w:rsid w:val="007B5E7E"/>
    <w:rsid w:val="007C02C1"/>
    <w:rsid w:val="007C0D0F"/>
    <w:rsid w:val="007C0EBE"/>
    <w:rsid w:val="007C36B5"/>
    <w:rsid w:val="007C49D1"/>
    <w:rsid w:val="007C4FF7"/>
    <w:rsid w:val="007C65E0"/>
    <w:rsid w:val="007D0F2F"/>
    <w:rsid w:val="007E27AD"/>
    <w:rsid w:val="007E2E9C"/>
    <w:rsid w:val="007E3960"/>
    <w:rsid w:val="007E3FD9"/>
    <w:rsid w:val="007E450E"/>
    <w:rsid w:val="007E7B9A"/>
    <w:rsid w:val="007F093F"/>
    <w:rsid w:val="007F2451"/>
    <w:rsid w:val="007F4884"/>
    <w:rsid w:val="007F656B"/>
    <w:rsid w:val="007F7030"/>
    <w:rsid w:val="00801695"/>
    <w:rsid w:val="0080215F"/>
    <w:rsid w:val="008025F1"/>
    <w:rsid w:val="00802AF3"/>
    <w:rsid w:val="00804070"/>
    <w:rsid w:val="00804B74"/>
    <w:rsid w:val="0080530D"/>
    <w:rsid w:val="0080739D"/>
    <w:rsid w:val="00807460"/>
    <w:rsid w:val="00810AF7"/>
    <w:rsid w:val="00811A8A"/>
    <w:rsid w:val="00814B70"/>
    <w:rsid w:val="00814CCA"/>
    <w:rsid w:val="008163AC"/>
    <w:rsid w:val="00816B4C"/>
    <w:rsid w:val="0082310A"/>
    <w:rsid w:val="0082665E"/>
    <w:rsid w:val="00827FBD"/>
    <w:rsid w:val="00831AA2"/>
    <w:rsid w:val="008324CB"/>
    <w:rsid w:val="00834A32"/>
    <w:rsid w:val="00834F5B"/>
    <w:rsid w:val="0083635A"/>
    <w:rsid w:val="008369FB"/>
    <w:rsid w:val="0084147D"/>
    <w:rsid w:val="00842775"/>
    <w:rsid w:val="00847E4C"/>
    <w:rsid w:val="00850866"/>
    <w:rsid w:val="00851DA7"/>
    <w:rsid w:val="0085282F"/>
    <w:rsid w:val="00852B67"/>
    <w:rsid w:val="00854711"/>
    <w:rsid w:val="00856D72"/>
    <w:rsid w:val="008574BE"/>
    <w:rsid w:val="008607E2"/>
    <w:rsid w:val="008624AF"/>
    <w:rsid w:val="0086268D"/>
    <w:rsid w:val="00864C92"/>
    <w:rsid w:val="00867B13"/>
    <w:rsid w:val="0087266C"/>
    <w:rsid w:val="008727CA"/>
    <w:rsid w:val="008730D4"/>
    <w:rsid w:val="0087426E"/>
    <w:rsid w:val="0087511F"/>
    <w:rsid w:val="008756C4"/>
    <w:rsid w:val="0088164D"/>
    <w:rsid w:val="00882D6D"/>
    <w:rsid w:val="00884C65"/>
    <w:rsid w:val="00887FE3"/>
    <w:rsid w:val="00890DF3"/>
    <w:rsid w:val="008917D7"/>
    <w:rsid w:val="0089240E"/>
    <w:rsid w:val="0089241D"/>
    <w:rsid w:val="00893462"/>
    <w:rsid w:val="00896343"/>
    <w:rsid w:val="00897517"/>
    <w:rsid w:val="0089788B"/>
    <w:rsid w:val="00897911"/>
    <w:rsid w:val="008A3CE1"/>
    <w:rsid w:val="008B0C42"/>
    <w:rsid w:val="008B1BC9"/>
    <w:rsid w:val="008B3F0E"/>
    <w:rsid w:val="008B5D45"/>
    <w:rsid w:val="008B5E2D"/>
    <w:rsid w:val="008B6B8A"/>
    <w:rsid w:val="008B7A73"/>
    <w:rsid w:val="008C06A6"/>
    <w:rsid w:val="008C0BFD"/>
    <w:rsid w:val="008C4EA1"/>
    <w:rsid w:val="008C6A4D"/>
    <w:rsid w:val="008D136A"/>
    <w:rsid w:val="008D2FBA"/>
    <w:rsid w:val="008D5CBD"/>
    <w:rsid w:val="008F05ED"/>
    <w:rsid w:val="008F2CBE"/>
    <w:rsid w:val="00900AAF"/>
    <w:rsid w:val="00900E90"/>
    <w:rsid w:val="00901BB9"/>
    <w:rsid w:val="00901E52"/>
    <w:rsid w:val="00903498"/>
    <w:rsid w:val="00911C44"/>
    <w:rsid w:val="00911EF6"/>
    <w:rsid w:val="0091380D"/>
    <w:rsid w:val="0091792C"/>
    <w:rsid w:val="00917AD5"/>
    <w:rsid w:val="009204EA"/>
    <w:rsid w:val="009211C3"/>
    <w:rsid w:val="009239E6"/>
    <w:rsid w:val="009244D5"/>
    <w:rsid w:val="009267F1"/>
    <w:rsid w:val="00926E66"/>
    <w:rsid w:val="0092743B"/>
    <w:rsid w:val="0092797B"/>
    <w:rsid w:val="009315B8"/>
    <w:rsid w:val="0093211B"/>
    <w:rsid w:val="009326F1"/>
    <w:rsid w:val="00933399"/>
    <w:rsid w:val="00934452"/>
    <w:rsid w:val="0093705D"/>
    <w:rsid w:val="00940B1C"/>
    <w:rsid w:val="00942D2B"/>
    <w:rsid w:val="009432A7"/>
    <w:rsid w:val="00944D14"/>
    <w:rsid w:val="009518E9"/>
    <w:rsid w:val="0095466B"/>
    <w:rsid w:val="00954BF8"/>
    <w:rsid w:val="009559C6"/>
    <w:rsid w:val="0095721D"/>
    <w:rsid w:val="00960A09"/>
    <w:rsid w:val="009631A7"/>
    <w:rsid w:val="00963D14"/>
    <w:rsid w:val="00966E55"/>
    <w:rsid w:val="00970864"/>
    <w:rsid w:val="0097140F"/>
    <w:rsid w:val="0097226F"/>
    <w:rsid w:val="00973C9F"/>
    <w:rsid w:val="009760BE"/>
    <w:rsid w:val="00976363"/>
    <w:rsid w:val="0097643F"/>
    <w:rsid w:val="009773D0"/>
    <w:rsid w:val="00977B5A"/>
    <w:rsid w:val="00980D8C"/>
    <w:rsid w:val="009813B4"/>
    <w:rsid w:val="00981650"/>
    <w:rsid w:val="00981667"/>
    <w:rsid w:val="00982894"/>
    <w:rsid w:val="00984647"/>
    <w:rsid w:val="00984F96"/>
    <w:rsid w:val="009879FB"/>
    <w:rsid w:val="009911D3"/>
    <w:rsid w:val="009915B7"/>
    <w:rsid w:val="00992CB2"/>
    <w:rsid w:val="00994207"/>
    <w:rsid w:val="0099493F"/>
    <w:rsid w:val="009951B6"/>
    <w:rsid w:val="009960D2"/>
    <w:rsid w:val="00996551"/>
    <w:rsid w:val="00996720"/>
    <w:rsid w:val="00996DA0"/>
    <w:rsid w:val="009978F4"/>
    <w:rsid w:val="009A2C78"/>
    <w:rsid w:val="009A66F2"/>
    <w:rsid w:val="009A6AC9"/>
    <w:rsid w:val="009B126D"/>
    <w:rsid w:val="009B328E"/>
    <w:rsid w:val="009B4CF8"/>
    <w:rsid w:val="009B4D35"/>
    <w:rsid w:val="009B599E"/>
    <w:rsid w:val="009B66ED"/>
    <w:rsid w:val="009C0420"/>
    <w:rsid w:val="009C28A7"/>
    <w:rsid w:val="009C2C61"/>
    <w:rsid w:val="009C397F"/>
    <w:rsid w:val="009C3D05"/>
    <w:rsid w:val="009C4826"/>
    <w:rsid w:val="009D34A8"/>
    <w:rsid w:val="009D5130"/>
    <w:rsid w:val="009D747B"/>
    <w:rsid w:val="009D760E"/>
    <w:rsid w:val="009D7E10"/>
    <w:rsid w:val="009E0847"/>
    <w:rsid w:val="009E1487"/>
    <w:rsid w:val="009E17E8"/>
    <w:rsid w:val="009E6509"/>
    <w:rsid w:val="009E67B4"/>
    <w:rsid w:val="009E7E60"/>
    <w:rsid w:val="009F1462"/>
    <w:rsid w:val="00A03A9E"/>
    <w:rsid w:val="00A05B20"/>
    <w:rsid w:val="00A05DAD"/>
    <w:rsid w:val="00A06923"/>
    <w:rsid w:val="00A07DDA"/>
    <w:rsid w:val="00A11EE5"/>
    <w:rsid w:val="00A11F3A"/>
    <w:rsid w:val="00A13072"/>
    <w:rsid w:val="00A152E2"/>
    <w:rsid w:val="00A16BC0"/>
    <w:rsid w:val="00A16F56"/>
    <w:rsid w:val="00A21D8C"/>
    <w:rsid w:val="00A23EFE"/>
    <w:rsid w:val="00A23F51"/>
    <w:rsid w:val="00A24033"/>
    <w:rsid w:val="00A25273"/>
    <w:rsid w:val="00A25496"/>
    <w:rsid w:val="00A30137"/>
    <w:rsid w:val="00A30E6C"/>
    <w:rsid w:val="00A3265C"/>
    <w:rsid w:val="00A33CC4"/>
    <w:rsid w:val="00A34CE1"/>
    <w:rsid w:val="00A34DE3"/>
    <w:rsid w:val="00A350FE"/>
    <w:rsid w:val="00A36A22"/>
    <w:rsid w:val="00A40F98"/>
    <w:rsid w:val="00A42AEA"/>
    <w:rsid w:val="00A43334"/>
    <w:rsid w:val="00A43AA7"/>
    <w:rsid w:val="00A445B9"/>
    <w:rsid w:val="00A445C0"/>
    <w:rsid w:val="00A44907"/>
    <w:rsid w:val="00A45859"/>
    <w:rsid w:val="00A46F5C"/>
    <w:rsid w:val="00A51E90"/>
    <w:rsid w:val="00A53C4F"/>
    <w:rsid w:val="00A56383"/>
    <w:rsid w:val="00A62E8D"/>
    <w:rsid w:val="00A64266"/>
    <w:rsid w:val="00A67293"/>
    <w:rsid w:val="00A67B2E"/>
    <w:rsid w:val="00A723CD"/>
    <w:rsid w:val="00A73D67"/>
    <w:rsid w:val="00A75071"/>
    <w:rsid w:val="00A756C7"/>
    <w:rsid w:val="00A8171F"/>
    <w:rsid w:val="00A8238B"/>
    <w:rsid w:val="00A82736"/>
    <w:rsid w:val="00A82C36"/>
    <w:rsid w:val="00A82FDA"/>
    <w:rsid w:val="00A84FB9"/>
    <w:rsid w:val="00A87786"/>
    <w:rsid w:val="00A90665"/>
    <w:rsid w:val="00A914FB"/>
    <w:rsid w:val="00A923BE"/>
    <w:rsid w:val="00A93520"/>
    <w:rsid w:val="00A93A2E"/>
    <w:rsid w:val="00A958FC"/>
    <w:rsid w:val="00A97220"/>
    <w:rsid w:val="00AA0DEB"/>
    <w:rsid w:val="00AA1371"/>
    <w:rsid w:val="00AA1C2B"/>
    <w:rsid w:val="00AA31E6"/>
    <w:rsid w:val="00AA330D"/>
    <w:rsid w:val="00AA5044"/>
    <w:rsid w:val="00AA5523"/>
    <w:rsid w:val="00AA784D"/>
    <w:rsid w:val="00AB0FB6"/>
    <w:rsid w:val="00AB1ADB"/>
    <w:rsid w:val="00AB7552"/>
    <w:rsid w:val="00AC1806"/>
    <w:rsid w:val="00AC1C88"/>
    <w:rsid w:val="00AC23B4"/>
    <w:rsid w:val="00AC5768"/>
    <w:rsid w:val="00AC5877"/>
    <w:rsid w:val="00AC5EB3"/>
    <w:rsid w:val="00AC69D8"/>
    <w:rsid w:val="00AC77BA"/>
    <w:rsid w:val="00AD2241"/>
    <w:rsid w:val="00AD5EFF"/>
    <w:rsid w:val="00AE0FBB"/>
    <w:rsid w:val="00AE1DCB"/>
    <w:rsid w:val="00AE3D12"/>
    <w:rsid w:val="00AE4F76"/>
    <w:rsid w:val="00AE567B"/>
    <w:rsid w:val="00AF190F"/>
    <w:rsid w:val="00AF1E02"/>
    <w:rsid w:val="00AF3D1B"/>
    <w:rsid w:val="00AF457A"/>
    <w:rsid w:val="00AF4D57"/>
    <w:rsid w:val="00AF51AB"/>
    <w:rsid w:val="00AF6364"/>
    <w:rsid w:val="00AF6CCA"/>
    <w:rsid w:val="00AF6F26"/>
    <w:rsid w:val="00AF7241"/>
    <w:rsid w:val="00AF73E9"/>
    <w:rsid w:val="00B0108E"/>
    <w:rsid w:val="00B015CC"/>
    <w:rsid w:val="00B02218"/>
    <w:rsid w:val="00B0240B"/>
    <w:rsid w:val="00B02524"/>
    <w:rsid w:val="00B03C31"/>
    <w:rsid w:val="00B05ED6"/>
    <w:rsid w:val="00B068AD"/>
    <w:rsid w:val="00B06960"/>
    <w:rsid w:val="00B06DCA"/>
    <w:rsid w:val="00B079B7"/>
    <w:rsid w:val="00B07D4E"/>
    <w:rsid w:val="00B10014"/>
    <w:rsid w:val="00B125A8"/>
    <w:rsid w:val="00B12B79"/>
    <w:rsid w:val="00B13990"/>
    <w:rsid w:val="00B14B4A"/>
    <w:rsid w:val="00B16BB8"/>
    <w:rsid w:val="00B2007F"/>
    <w:rsid w:val="00B21A61"/>
    <w:rsid w:val="00B241DA"/>
    <w:rsid w:val="00B245FA"/>
    <w:rsid w:val="00B25262"/>
    <w:rsid w:val="00B255E5"/>
    <w:rsid w:val="00B25A3B"/>
    <w:rsid w:val="00B26311"/>
    <w:rsid w:val="00B267B0"/>
    <w:rsid w:val="00B33D20"/>
    <w:rsid w:val="00B360A3"/>
    <w:rsid w:val="00B3649B"/>
    <w:rsid w:val="00B36629"/>
    <w:rsid w:val="00B3693B"/>
    <w:rsid w:val="00B457E1"/>
    <w:rsid w:val="00B45F68"/>
    <w:rsid w:val="00B526C2"/>
    <w:rsid w:val="00B53365"/>
    <w:rsid w:val="00B60149"/>
    <w:rsid w:val="00B61476"/>
    <w:rsid w:val="00B61992"/>
    <w:rsid w:val="00B62230"/>
    <w:rsid w:val="00B64D9E"/>
    <w:rsid w:val="00B659A8"/>
    <w:rsid w:val="00B71656"/>
    <w:rsid w:val="00B742BE"/>
    <w:rsid w:val="00B742D0"/>
    <w:rsid w:val="00B746D4"/>
    <w:rsid w:val="00B76C09"/>
    <w:rsid w:val="00B774DD"/>
    <w:rsid w:val="00B779E2"/>
    <w:rsid w:val="00B80E98"/>
    <w:rsid w:val="00B84E05"/>
    <w:rsid w:val="00B85CE4"/>
    <w:rsid w:val="00B85F8B"/>
    <w:rsid w:val="00B86460"/>
    <w:rsid w:val="00B869D6"/>
    <w:rsid w:val="00B86C42"/>
    <w:rsid w:val="00B92540"/>
    <w:rsid w:val="00B9339D"/>
    <w:rsid w:val="00B96765"/>
    <w:rsid w:val="00B97DE5"/>
    <w:rsid w:val="00BA0F5B"/>
    <w:rsid w:val="00BA133C"/>
    <w:rsid w:val="00BA200E"/>
    <w:rsid w:val="00BA2D7C"/>
    <w:rsid w:val="00BA361E"/>
    <w:rsid w:val="00BA4EA7"/>
    <w:rsid w:val="00BB0B51"/>
    <w:rsid w:val="00BB3617"/>
    <w:rsid w:val="00BB6BB7"/>
    <w:rsid w:val="00BC0439"/>
    <w:rsid w:val="00BC093E"/>
    <w:rsid w:val="00BC0A08"/>
    <w:rsid w:val="00BC2D5D"/>
    <w:rsid w:val="00BC4E42"/>
    <w:rsid w:val="00BC4FCF"/>
    <w:rsid w:val="00BC607D"/>
    <w:rsid w:val="00BC6CD8"/>
    <w:rsid w:val="00BD07E7"/>
    <w:rsid w:val="00BD1606"/>
    <w:rsid w:val="00BD36F2"/>
    <w:rsid w:val="00BD4EC7"/>
    <w:rsid w:val="00BD692D"/>
    <w:rsid w:val="00BD7E1B"/>
    <w:rsid w:val="00BE2696"/>
    <w:rsid w:val="00BE2994"/>
    <w:rsid w:val="00BE3AFA"/>
    <w:rsid w:val="00BE43F5"/>
    <w:rsid w:val="00BE4A07"/>
    <w:rsid w:val="00BE5C81"/>
    <w:rsid w:val="00BE633D"/>
    <w:rsid w:val="00BF3FB5"/>
    <w:rsid w:val="00BF42E7"/>
    <w:rsid w:val="00BF5B80"/>
    <w:rsid w:val="00BF7255"/>
    <w:rsid w:val="00C00E26"/>
    <w:rsid w:val="00C04DA4"/>
    <w:rsid w:val="00C05011"/>
    <w:rsid w:val="00C06F72"/>
    <w:rsid w:val="00C0731E"/>
    <w:rsid w:val="00C0735E"/>
    <w:rsid w:val="00C11EE9"/>
    <w:rsid w:val="00C12056"/>
    <w:rsid w:val="00C13A74"/>
    <w:rsid w:val="00C15EEE"/>
    <w:rsid w:val="00C15FB9"/>
    <w:rsid w:val="00C1621F"/>
    <w:rsid w:val="00C20453"/>
    <w:rsid w:val="00C20B29"/>
    <w:rsid w:val="00C21DE4"/>
    <w:rsid w:val="00C2428D"/>
    <w:rsid w:val="00C24567"/>
    <w:rsid w:val="00C2700A"/>
    <w:rsid w:val="00C278B8"/>
    <w:rsid w:val="00C31A87"/>
    <w:rsid w:val="00C320AE"/>
    <w:rsid w:val="00C348BA"/>
    <w:rsid w:val="00C357F3"/>
    <w:rsid w:val="00C376EA"/>
    <w:rsid w:val="00C41789"/>
    <w:rsid w:val="00C42343"/>
    <w:rsid w:val="00C43C1C"/>
    <w:rsid w:val="00C450F8"/>
    <w:rsid w:val="00C45FD3"/>
    <w:rsid w:val="00C47C1A"/>
    <w:rsid w:val="00C47E03"/>
    <w:rsid w:val="00C526FF"/>
    <w:rsid w:val="00C542B9"/>
    <w:rsid w:val="00C544FB"/>
    <w:rsid w:val="00C60A5F"/>
    <w:rsid w:val="00C702FC"/>
    <w:rsid w:val="00C734AD"/>
    <w:rsid w:val="00C749A8"/>
    <w:rsid w:val="00C77280"/>
    <w:rsid w:val="00C82FA8"/>
    <w:rsid w:val="00C83213"/>
    <w:rsid w:val="00C85605"/>
    <w:rsid w:val="00C85F3A"/>
    <w:rsid w:val="00C864E6"/>
    <w:rsid w:val="00C86523"/>
    <w:rsid w:val="00C86880"/>
    <w:rsid w:val="00C868BB"/>
    <w:rsid w:val="00C905F1"/>
    <w:rsid w:val="00C9163A"/>
    <w:rsid w:val="00C91FB5"/>
    <w:rsid w:val="00C921ED"/>
    <w:rsid w:val="00C9232F"/>
    <w:rsid w:val="00C94CC0"/>
    <w:rsid w:val="00C961DD"/>
    <w:rsid w:val="00C96BDE"/>
    <w:rsid w:val="00C96C68"/>
    <w:rsid w:val="00C96DE0"/>
    <w:rsid w:val="00C97F41"/>
    <w:rsid w:val="00CA088E"/>
    <w:rsid w:val="00CA1155"/>
    <w:rsid w:val="00CA44F9"/>
    <w:rsid w:val="00CA4DD6"/>
    <w:rsid w:val="00CA5BE0"/>
    <w:rsid w:val="00CA646D"/>
    <w:rsid w:val="00CA7694"/>
    <w:rsid w:val="00CB1491"/>
    <w:rsid w:val="00CB2DE1"/>
    <w:rsid w:val="00CB4368"/>
    <w:rsid w:val="00CB5E2F"/>
    <w:rsid w:val="00CB6545"/>
    <w:rsid w:val="00CB73C2"/>
    <w:rsid w:val="00CB7496"/>
    <w:rsid w:val="00CC2755"/>
    <w:rsid w:val="00CC428D"/>
    <w:rsid w:val="00CC4472"/>
    <w:rsid w:val="00CC494A"/>
    <w:rsid w:val="00CC51CD"/>
    <w:rsid w:val="00CC7B53"/>
    <w:rsid w:val="00CD0D4B"/>
    <w:rsid w:val="00CD0EE4"/>
    <w:rsid w:val="00CD28F8"/>
    <w:rsid w:val="00CD37D8"/>
    <w:rsid w:val="00CD3EBE"/>
    <w:rsid w:val="00CD493B"/>
    <w:rsid w:val="00CD4977"/>
    <w:rsid w:val="00CD6DED"/>
    <w:rsid w:val="00CD7AFF"/>
    <w:rsid w:val="00CE030B"/>
    <w:rsid w:val="00CE0980"/>
    <w:rsid w:val="00CE1148"/>
    <w:rsid w:val="00CE2E68"/>
    <w:rsid w:val="00CE2EA6"/>
    <w:rsid w:val="00CE4137"/>
    <w:rsid w:val="00CE5788"/>
    <w:rsid w:val="00CE6BA3"/>
    <w:rsid w:val="00CF0252"/>
    <w:rsid w:val="00CF0255"/>
    <w:rsid w:val="00CF1049"/>
    <w:rsid w:val="00CF588E"/>
    <w:rsid w:val="00CF6F7D"/>
    <w:rsid w:val="00CF75EE"/>
    <w:rsid w:val="00D03A02"/>
    <w:rsid w:val="00D042F2"/>
    <w:rsid w:val="00D0494E"/>
    <w:rsid w:val="00D07A85"/>
    <w:rsid w:val="00D10004"/>
    <w:rsid w:val="00D112F1"/>
    <w:rsid w:val="00D12979"/>
    <w:rsid w:val="00D17097"/>
    <w:rsid w:val="00D170C0"/>
    <w:rsid w:val="00D17937"/>
    <w:rsid w:val="00D20EC9"/>
    <w:rsid w:val="00D21BB0"/>
    <w:rsid w:val="00D22581"/>
    <w:rsid w:val="00D23B40"/>
    <w:rsid w:val="00D23CC6"/>
    <w:rsid w:val="00D26836"/>
    <w:rsid w:val="00D27167"/>
    <w:rsid w:val="00D274CF"/>
    <w:rsid w:val="00D347E1"/>
    <w:rsid w:val="00D370BB"/>
    <w:rsid w:val="00D4567F"/>
    <w:rsid w:val="00D47CF9"/>
    <w:rsid w:val="00D518E1"/>
    <w:rsid w:val="00D5239B"/>
    <w:rsid w:val="00D56AA6"/>
    <w:rsid w:val="00D57B23"/>
    <w:rsid w:val="00D608AD"/>
    <w:rsid w:val="00D640F1"/>
    <w:rsid w:val="00D642B6"/>
    <w:rsid w:val="00D65E11"/>
    <w:rsid w:val="00D701E0"/>
    <w:rsid w:val="00D70475"/>
    <w:rsid w:val="00D71646"/>
    <w:rsid w:val="00D720A2"/>
    <w:rsid w:val="00D73DA6"/>
    <w:rsid w:val="00D75560"/>
    <w:rsid w:val="00D76B47"/>
    <w:rsid w:val="00D76F23"/>
    <w:rsid w:val="00D83A20"/>
    <w:rsid w:val="00D8534B"/>
    <w:rsid w:val="00D85B39"/>
    <w:rsid w:val="00D86911"/>
    <w:rsid w:val="00D86F86"/>
    <w:rsid w:val="00D948E1"/>
    <w:rsid w:val="00D94952"/>
    <w:rsid w:val="00DA70F3"/>
    <w:rsid w:val="00DA770F"/>
    <w:rsid w:val="00DB2D65"/>
    <w:rsid w:val="00DB7464"/>
    <w:rsid w:val="00DB77A0"/>
    <w:rsid w:val="00DC0DDD"/>
    <w:rsid w:val="00DC1CB5"/>
    <w:rsid w:val="00DC1F9F"/>
    <w:rsid w:val="00DC357C"/>
    <w:rsid w:val="00DC4D9D"/>
    <w:rsid w:val="00DC54F0"/>
    <w:rsid w:val="00DC73F7"/>
    <w:rsid w:val="00DC78F6"/>
    <w:rsid w:val="00DD09F1"/>
    <w:rsid w:val="00DD0CA4"/>
    <w:rsid w:val="00DD20FA"/>
    <w:rsid w:val="00DD2E5D"/>
    <w:rsid w:val="00DD4DA1"/>
    <w:rsid w:val="00DD5490"/>
    <w:rsid w:val="00DD6212"/>
    <w:rsid w:val="00DD65BB"/>
    <w:rsid w:val="00DD7CE3"/>
    <w:rsid w:val="00DD7F16"/>
    <w:rsid w:val="00DE320B"/>
    <w:rsid w:val="00DE4995"/>
    <w:rsid w:val="00DE5F7E"/>
    <w:rsid w:val="00DE6A75"/>
    <w:rsid w:val="00DE6C97"/>
    <w:rsid w:val="00DE7D84"/>
    <w:rsid w:val="00DF0961"/>
    <w:rsid w:val="00DF19EF"/>
    <w:rsid w:val="00DF2179"/>
    <w:rsid w:val="00DF2C71"/>
    <w:rsid w:val="00DF2EAB"/>
    <w:rsid w:val="00DF3455"/>
    <w:rsid w:val="00DF44E4"/>
    <w:rsid w:val="00DF6BC4"/>
    <w:rsid w:val="00DF762D"/>
    <w:rsid w:val="00E000BF"/>
    <w:rsid w:val="00E029EC"/>
    <w:rsid w:val="00E03B44"/>
    <w:rsid w:val="00E03D6F"/>
    <w:rsid w:val="00E047AB"/>
    <w:rsid w:val="00E04ABF"/>
    <w:rsid w:val="00E05C80"/>
    <w:rsid w:val="00E05D76"/>
    <w:rsid w:val="00E0685D"/>
    <w:rsid w:val="00E070CD"/>
    <w:rsid w:val="00E07C8C"/>
    <w:rsid w:val="00E07FDD"/>
    <w:rsid w:val="00E13615"/>
    <w:rsid w:val="00E1480A"/>
    <w:rsid w:val="00E14A8B"/>
    <w:rsid w:val="00E1588B"/>
    <w:rsid w:val="00E200BD"/>
    <w:rsid w:val="00E23785"/>
    <w:rsid w:val="00E23A1F"/>
    <w:rsid w:val="00E26112"/>
    <w:rsid w:val="00E30116"/>
    <w:rsid w:val="00E3051E"/>
    <w:rsid w:val="00E31976"/>
    <w:rsid w:val="00E33B3D"/>
    <w:rsid w:val="00E35231"/>
    <w:rsid w:val="00E36334"/>
    <w:rsid w:val="00E36FD3"/>
    <w:rsid w:val="00E37EC5"/>
    <w:rsid w:val="00E41832"/>
    <w:rsid w:val="00E42E9B"/>
    <w:rsid w:val="00E445AA"/>
    <w:rsid w:val="00E446C4"/>
    <w:rsid w:val="00E45CB1"/>
    <w:rsid w:val="00E4729C"/>
    <w:rsid w:val="00E477E2"/>
    <w:rsid w:val="00E50413"/>
    <w:rsid w:val="00E521EC"/>
    <w:rsid w:val="00E53981"/>
    <w:rsid w:val="00E541F9"/>
    <w:rsid w:val="00E54E3E"/>
    <w:rsid w:val="00E555D4"/>
    <w:rsid w:val="00E558A9"/>
    <w:rsid w:val="00E57DA3"/>
    <w:rsid w:val="00E60FA8"/>
    <w:rsid w:val="00E643E1"/>
    <w:rsid w:val="00E646A4"/>
    <w:rsid w:val="00E64BC1"/>
    <w:rsid w:val="00E65101"/>
    <w:rsid w:val="00E6706B"/>
    <w:rsid w:val="00E7030E"/>
    <w:rsid w:val="00E717D5"/>
    <w:rsid w:val="00E7210C"/>
    <w:rsid w:val="00E73261"/>
    <w:rsid w:val="00E73458"/>
    <w:rsid w:val="00E74C85"/>
    <w:rsid w:val="00E75490"/>
    <w:rsid w:val="00E7609A"/>
    <w:rsid w:val="00E81C89"/>
    <w:rsid w:val="00E8228A"/>
    <w:rsid w:val="00E82303"/>
    <w:rsid w:val="00E825C6"/>
    <w:rsid w:val="00E84F46"/>
    <w:rsid w:val="00E850EE"/>
    <w:rsid w:val="00E85AA5"/>
    <w:rsid w:val="00E86273"/>
    <w:rsid w:val="00E866B8"/>
    <w:rsid w:val="00E901F6"/>
    <w:rsid w:val="00E9136E"/>
    <w:rsid w:val="00E94F82"/>
    <w:rsid w:val="00E950C9"/>
    <w:rsid w:val="00E95EDA"/>
    <w:rsid w:val="00E96693"/>
    <w:rsid w:val="00E97353"/>
    <w:rsid w:val="00EA1C86"/>
    <w:rsid w:val="00EA21F3"/>
    <w:rsid w:val="00EA5721"/>
    <w:rsid w:val="00EA7DFC"/>
    <w:rsid w:val="00EB154B"/>
    <w:rsid w:val="00EB473C"/>
    <w:rsid w:val="00EB4B9B"/>
    <w:rsid w:val="00EB544F"/>
    <w:rsid w:val="00EB5E36"/>
    <w:rsid w:val="00EB79ED"/>
    <w:rsid w:val="00EC0F5F"/>
    <w:rsid w:val="00EC3CA8"/>
    <w:rsid w:val="00EC4F48"/>
    <w:rsid w:val="00EC549A"/>
    <w:rsid w:val="00EC5791"/>
    <w:rsid w:val="00ED058E"/>
    <w:rsid w:val="00ED0A8D"/>
    <w:rsid w:val="00ED0FCD"/>
    <w:rsid w:val="00ED23F7"/>
    <w:rsid w:val="00ED257D"/>
    <w:rsid w:val="00ED2DB4"/>
    <w:rsid w:val="00ED52D6"/>
    <w:rsid w:val="00ED53EC"/>
    <w:rsid w:val="00ED581A"/>
    <w:rsid w:val="00EE0B10"/>
    <w:rsid w:val="00EE3947"/>
    <w:rsid w:val="00EE4D62"/>
    <w:rsid w:val="00EE5C61"/>
    <w:rsid w:val="00EF10FA"/>
    <w:rsid w:val="00EF124E"/>
    <w:rsid w:val="00EF55CE"/>
    <w:rsid w:val="00EF5A74"/>
    <w:rsid w:val="00EF7658"/>
    <w:rsid w:val="00EF7969"/>
    <w:rsid w:val="00F00BFC"/>
    <w:rsid w:val="00F01237"/>
    <w:rsid w:val="00F01454"/>
    <w:rsid w:val="00F01463"/>
    <w:rsid w:val="00F0164D"/>
    <w:rsid w:val="00F025DE"/>
    <w:rsid w:val="00F02A38"/>
    <w:rsid w:val="00F03695"/>
    <w:rsid w:val="00F03A23"/>
    <w:rsid w:val="00F03C66"/>
    <w:rsid w:val="00F05A02"/>
    <w:rsid w:val="00F1175B"/>
    <w:rsid w:val="00F12ECB"/>
    <w:rsid w:val="00F12F42"/>
    <w:rsid w:val="00F13DE4"/>
    <w:rsid w:val="00F21A8A"/>
    <w:rsid w:val="00F241F1"/>
    <w:rsid w:val="00F306AC"/>
    <w:rsid w:val="00F30943"/>
    <w:rsid w:val="00F32376"/>
    <w:rsid w:val="00F3340B"/>
    <w:rsid w:val="00F34241"/>
    <w:rsid w:val="00F34DC0"/>
    <w:rsid w:val="00F3520E"/>
    <w:rsid w:val="00F421E6"/>
    <w:rsid w:val="00F4241C"/>
    <w:rsid w:val="00F42608"/>
    <w:rsid w:val="00F43932"/>
    <w:rsid w:val="00F44BEF"/>
    <w:rsid w:val="00F477FC"/>
    <w:rsid w:val="00F479C9"/>
    <w:rsid w:val="00F5028B"/>
    <w:rsid w:val="00F51C55"/>
    <w:rsid w:val="00F520A6"/>
    <w:rsid w:val="00F52DB4"/>
    <w:rsid w:val="00F55D27"/>
    <w:rsid w:val="00F563EF"/>
    <w:rsid w:val="00F618C6"/>
    <w:rsid w:val="00F6239B"/>
    <w:rsid w:val="00F62C62"/>
    <w:rsid w:val="00F63136"/>
    <w:rsid w:val="00F710B9"/>
    <w:rsid w:val="00F71230"/>
    <w:rsid w:val="00F713C4"/>
    <w:rsid w:val="00F758A0"/>
    <w:rsid w:val="00F774EC"/>
    <w:rsid w:val="00F77EED"/>
    <w:rsid w:val="00F8023E"/>
    <w:rsid w:val="00F83EC7"/>
    <w:rsid w:val="00F85088"/>
    <w:rsid w:val="00F852C2"/>
    <w:rsid w:val="00F8687C"/>
    <w:rsid w:val="00F87807"/>
    <w:rsid w:val="00F90496"/>
    <w:rsid w:val="00F914DF"/>
    <w:rsid w:val="00F9251B"/>
    <w:rsid w:val="00F92589"/>
    <w:rsid w:val="00F93B27"/>
    <w:rsid w:val="00F94100"/>
    <w:rsid w:val="00F94B55"/>
    <w:rsid w:val="00F95610"/>
    <w:rsid w:val="00FA0AE2"/>
    <w:rsid w:val="00FA167A"/>
    <w:rsid w:val="00FB0086"/>
    <w:rsid w:val="00FB1D95"/>
    <w:rsid w:val="00FB2748"/>
    <w:rsid w:val="00FB3A5B"/>
    <w:rsid w:val="00FB45A6"/>
    <w:rsid w:val="00FB6021"/>
    <w:rsid w:val="00FB75A8"/>
    <w:rsid w:val="00FC051B"/>
    <w:rsid w:val="00FC156C"/>
    <w:rsid w:val="00FC24C8"/>
    <w:rsid w:val="00FC3D4A"/>
    <w:rsid w:val="00FC7A63"/>
    <w:rsid w:val="00FC7F92"/>
    <w:rsid w:val="00FD2AA7"/>
    <w:rsid w:val="00FD6F50"/>
    <w:rsid w:val="00FE3FC7"/>
    <w:rsid w:val="00FE40AA"/>
    <w:rsid w:val="00FF012F"/>
    <w:rsid w:val="00FF20D0"/>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apple-style-span">
    <w:name w:val="apple-style-span"/>
    <w:basedOn w:val="DefaultParagraphFont"/>
    <w:uiPriority w:val="99"/>
    <w:rsid w:val="001141DE"/>
    <w:rPr>
      <w:rFonts w:cs="Times New Roman"/>
    </w:rPr>
  </w:style>
  <w:style w:type="character" w:styleId="Emphasis">
    <w:name w:val="Emphasis"/>
    <w:basedOn w:val="DefaultParagraphFont"/>
    <w:uiPriority w:val="20"/>
    <w:qFormat/>
    <w:rsid w:val="00AE0FBB"/>
    <w:rPr>
      <w:b/>
      <w:bCs/>
      <w:i w:val="0"/>
      <w:iCs w:val="0"/>
    </w:rPr>
  </w:style>
  <w:style w:type="paragraph" w:customStyle="1" w:styleId="glavni">
    <w:name w:val="glavni"/>
    <w:basedOn w:val="Normal"/>
    <w:rsid w:val="002B0D3A"/>
    <w:pPr>
      <w:spacing w:before="100" w:beforeAutospacing="1" w:after="100" w:afterAutospacing="1"/>
      <w:jc w:val="both"/>
    </w:pPr>
    <w:rPr>
      <w:rFonts w:ascii="Georgia" w:hAnsi="Georgia"/>
      <w:color w:val="1F1A17"/>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apple-style-span">
    <w:name w:val="apple-style-span"/>
    <w:basedOn w:val="DefaultParagraphFont"/>
    <w:uiPriority w:val="99"/>
    <w:rsid w:val="001141DE"/>
    <w:rPr>
      <w:rFonts w:cs="Times New Roman"/>
    </w:rPr>
  </w:style>
  <w:style w:type="character" w:styleId="Emphasis">
    <w:name w:val="Emphasis"/>
    <w:basedOn w:val="DefaultParagraphFont"/>
    <w:uiPriority w:val="20"/>
    <w:qFormat/>
    <w:rsid w:val="00AE0FBB"/>
    <w:rPr>
      <w:b/>
      <w:bCs/>
      <w:i w:val="0"/>
      <w:iCs w:val="0"/>
    </w:rPr>
  </w:style>
  <w:style w:type="paragraph" w:customStyle="1" w:styleId="glavni">
    <w:name w:val="glavni"/>
    <w:basedOn w:val="Normal"/>
    <w:rsid w:val="002B0D3A"/>
    <w:pPr>
      <w:spacing w:before="100" w:beforeAutospacing="1" w:after="100" w:afterAutospacing="1"/>
      <w:jc w:val="both"/>
    </w:pPr>
    <w:rPr>
      <w:rFonts w:ascii="Georgia" w:hAnsi="Georgia"/>
      <w:color w:val="1F1A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PEJČINOVIĆ, Milorad</Reference>
    <Case_x0020_Year xmlns="63130c8a-8d1f-4e28-8ee3-43603ca9ef3b">2009</Case_x0020_Year>
    <Case_x0020_Status xmlns="16f2acb5-7363-4076-9084-069fc3bb4325">CASE CLOSED</Case_x0020_Status>
    <Date_x0020_of_x0020_Adoption xmlns="16f2acb5-7363-4076-9084-069fc3bb4325">2014-03-12T23:00:00+00:00</Date_x0020_of_x0020_Adoption>
    <Case_x0020_Number xmlns="16f2acb5-7363-4076-9084-069fc3bb4325">089/09</Case_x0020_Number>
    <Type_x0020_of_x0020_Document xmlns="16f2acb5-7363-4076-9084-069fc3bb4325">Opinion</Type_x0020_of_x0020_Document>
    <_dlc_DocId xmlns="b9fab99d-1571-47f6-8995-3a195ef041f8">M5JDUUKXSQ5W-25-944</_dlc_DocId>
    <_dlc_DocIdUrl xmlns="b9fab99d-1571-47f6-8995-3a195ef041f8">
      <Url>http://www.unmikonline.org/hrap/Eng/_layouts/DocIdRedir.aspx?ID=M5JDUUKXSQ5W-25-944</Url>
      <Description>M5JDUUKXSQ5W-25-944</Description>
    </_dlc_DocIdUrl>
  </documentManagement>
</p:properties>
</file>

<file path=customXml/itemProps1.xml><?xml version="1.0" encoding="utf-8"?>
<ds:datastoreItem xmlns:ds="http://schemas.openxmlformats.org/officeDocument/2006/customXml" ds:itemID="{E14E6384-605B-4417-968D-1A297A86AEB2}"/>
</file>

<file path=customXml/itemProps2.xml><?xml version="1.0" encoding="utf-8"?>
<ds:datastoreItem xmlns:ds="http://schemas.openxmlformats.org/officeDocument/2006/customXml" ds:itemID="{DD7940D6-0C53-47B1-9162-4AE639CA9246}"/>
</file>

<file path=customXml/itemProps3.xml><?xml version="1.0" encoding="utf-8"?>
<ds:datastoreItem xmlns:ds="http://schemas.openxmlformats.org/officeDocument/2006/customXml" ds:itemID="{34E84435-2BDC-4CFE-81A2-42104B96806C}"/>
</file>

<file path=customXml/itemProps4.xml><?xml version="1.0" encoding="utf-8"?>
<ds:datastoreItem xmlns:ds="http://schemas.openxmlformats.org/officeDocument/2006/customXml" ds:itemID="{3B38DB8E-28F9-47CA-A024-30F9458CF802}"/>
</file>

<file path=customXml/itemProps5.xml><?xml version="1.0" encoding="utf-8"?>
<ds:datastoreItem xmlns:ds="http://schemas.openxmlformats.org/officeDocument/2006/customXml" ds:itemID="{24A41CA1-71FE-40A1-ADB6-DD76031DDB46}"/>
</file>

<file path=docProps/app.xml><?xml version="1.0" encoding="utf-8"?>
<Properties xmlns="http://schemas.openxmlformats.org/officeDocument/2006/extended-properties" xmlns:vt="http://schemas.openxmlformats.org/officeDocument/2006/docPropsVTypes">
  <Template>Normal</Template>
  <TotalTime>0</TotalTime>
  <Pages>44</Pages>
  <Words>21535</Words>
  <Characters>122751</Characters>
  <Application>Microsoft Office Word</Application>
  <DocSecurity>0</DocSecurity>
  <Lines>1022</Lines>
  <Paragraphs>287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143999</CharactersWithSpaces>
  <SharedDoc>false</SharedDoc>
  <HLinks>
    <vt:vector size="30" baseType="variant">
      <vt:variant>
        <vt:i4>3473468</vt:i4>
      </vt:variant>
      <vt:variant>
        <vt:i4>30</vt:i4>
      </vt:variant>
      <vt:variant>
        <vt:i4>0</vt:i4>
      </vt:variant>
      <vt:variant>
        <vt:i4>5</vt:i4>
      </vt:variant>
      <vt:variant>
        <vt:lpwstr>http://untreaty.un.org/English/TreatyEvent2001/pdf/07e.pdf</vt:lpwstr>
      </vt:variant>
      <vt:variant>
        <vt:lpwstr/>
      </vt:variant>
      <vt:variant>
        <vt:i4>2359372</vt:i4>
      </vt:variant>
      <vt:variant>
        <vt:i4>9</vt:i4>
      </vt:variant>
      <vt:variant>
        <vt:i4>0</vt:i4>
      </vt:variant>
      <vt:variant>
        <vt:i4>5</vt:i4>
      </vt:variant>
      <vt:variant>
        <vt:lpwstr>http://www.ic-mp.org/fdmsweb/index.php?w=mp_details&amp;l=en</vt:lpwstr>
      </vt:variant>
      <vt:variant>
        <vt:lpwstr/>
      </vt:variant>
      <vt:variant>
        <vt:i4>2818158</vt:i4>
      </vt:variant>
      <vt:variant>
        <vt:i4>6</vt:i4>
      </vt:variant>
      <vt:variant>
        <vt:i4>0</vt:i4>
      </vt:variant>
      <vt:variant>
        <vt:i4>5</vt:i4>
      </vt:variant>
      <vt:variant>
        <vt:lpwstr>http://familylinks.icrc.org/kosovo/en/pages/search-persons.aspx</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2014-03-19T11:08:00Z</cp:lastPrinted>
  <dcterms:created xsi:type="dcterms:W3CDTF">2014-05-05T15:57:00Z</dcterms:created>
  <dcterms:modified xsi:type="dcterms:W3CDTF">2014-05-05T15:57:00Z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8d4f970d-adde-425a-8834-8dd1b7990f04</vt:lpwstr>
  </property>
</Properties>
</file>